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Default="00C33903" w:rsidP="001F3BA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Хойникского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Наровлянского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радиоэкологических исследований, изучении животного 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растительного мира, типичных и уникальных экосистем и ландшафтов, изучении естественного течения природных процессов, характерных для </w:t>
      </w:r>
      <w:proofErr w:type="spellStart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Припятского</w:t>
      </w:r>
      <w:proofErr w:type="spellEnd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Default="00215F45" w:rsidP="00443FF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443FF5" w:rsidRPr="00DF4C5D" w:rsidRDefault="00443FF5" w:rsidP="00443F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be-BY" w:eastAsia="ru-RU"/>
        </w:rPr>
      </w:pPr>
      <w:bookmarkStart w:id="0" w:name="_Hlk226988774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be-BY" w:eastAsia="ru-RU"/>
        </w:rPr>
        <w:t>Справочно по Могилевской области: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настоящий момент в Могилевской области радиоактивному загрязнению территории в разной степени подвержены 14 районов (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Белыничский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Бобруйский, Быховский, Кировский,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Климовичский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Кличевский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Костюковичский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Краснопольский, Кричевский, Могилевский, Мстиславский,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Славгородский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Чаусский,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Чериковский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). 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состав наиболее загрязненных районов Республики Беларусь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(с учетом удельного веса загрязненных территорий, коллективной дозы облучения, потери сельскохозяйственных угодий, количества ликвидированных хозяйств и предприятий, отселенного населения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в республике выделен 21 наиболее загрязненный радионуклидами район) входят </w:t>
      </w:r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5 районов Могилевской области – Быховский, </w:t>
      </w:r>
      <w:proofErr w:type="spellStart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Костюковичский</w:t>
      </w:r>
      <w:proofErr w:type="spellEnd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Краснопольский, </w:t>
      </w:r>
      <w:proofErr w:type="spellStart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Славгородский</w:t>
      </w:r>
      <w:proofErr w:type="spellEnd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Чериковский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 состоянию на 1 января 2026 года на территории Могилевской области в зоне радиоактивного загрязнения расположено </w:t>
      </w:r>
      <w:r w:rsidR="000543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660 населенных пунктов (из них население проживает в 588 населенных пунктах) с численностью проживающих 77,5 тыс. человек, в том числе: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Быховском районе – 172 населенных пункта (28,1 тыс. человек);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Костюковичском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районе – 24 населенных пункта (1,0 тыс. человек);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Краснопольском районе – 84 населенных пункта (8,4 тыс. человек);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Могилевском районе – 65 населенных пунктов (9,5 тыс. человек);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Славгородском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районе – 70 населенных пунктов (12,0 тыс. человек);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Чаусском районе – 71 населенный пункт (2,7 тыс. человек);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Чериковском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районе – 80 населенных пунктов (12,3 тыс. человек);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5 загрязненных районах (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Белыничском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Климовичском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Кличевском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Кричевском и Мстиславском) – 22 населенных пункта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(3,5 тыс. человек);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2 загрязненных районах (Бобруйском и Кировском) нет загрязненных населенных пунктов, только сельхозугодья.</w:t>
      </w:r>
    </w:p>
    <w:bookmarkEnd w:id="0"/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4B57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en-US" w:eastAsia="ru-RU"/>
        </w:rPr>
        <w:t> 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="004B5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постепенно сокращается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443FF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443FF5" w:rsidRPr="00DF4C5D" w:rsidRDefault="00443FF5" w:rsidP="00443FF5">
      <w:pPr>
        <w:spacing w:after="0" w:line="233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DF4C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F4C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 Могилевской области:</w:t>
      </w:r>
    </w:p>
    <w:p w:rsidR="00443FF5" w:rsidRPr="00DF4C5D" w:rsidRDefault="00443FF5" w:rsidP="00DF4C5D">
      <w:pPr>
        <w:spacing w:after="0" w:line="233" w:lineRule="auto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4C5D">
        <w:rPr>
          <w:rFonts w:ascii="Times New Roman" w:hAnsi="Times New Roman" w:cs="Times New Roman"/>
          <w:i/>
          <w:iCs/>
          <w:sz w:val="28"/>
          <w:szCs w:val="28"/>
        </w:rPr>
        <w:t>В связи с катастрофой на ЧАЭС в Могилевской области было упразднено 21 сельскохозяйственное предприятие.</w:t>
      </w:r>
    </w:p>
    <w:p w:rsidR="00443FF5" w:rsidRPr="00DF4C5D" w:rsidRDefault="00443FF5" w:rsidP="00DF4C5D">
      <w:pPr>
        <w:spacing w:after="0" w:line="233" w:lineRule="auto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После катастрофы на ЧАЭС в связи с радиоактивным загрязнением было выведено из сельскохозяйственного оборота 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50,6 тыс. га сельскохозяйственных земель, в том числе 49,1 тыс. га земель сельскохозяйственных организаций, 1,5 тыс. га приусадебных земель. С 1998 г. до настоящего времени в Могилевской области проведены мероприятия по возврату в сельскохозяйственный оборот 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>из категории радиационно-опасных 2 791 га земель.</w:t>
      </w:r>
    </w:p>
    <w:p w:rsidR="00443FF5" w:rsidRPr="00DF4C5D" w:rsidRDefault="00443FF5" w:rsidP="00CC6A53">
      <w:pPr>
        <w:spacing w:line="233" w:lineRule="auto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proofErr w:type="spellStart"/>
      <w:r w:rsidRPr="00DF4C5D">
        <w:rPr>
          <w:rFonts w:ascii="Times New Roman" w:hAnsi="Times New Roman" w:cs="Times New Roman"/>
          <w:i/>
          <w:iCs/>
          <w:sz w:val="28"/>
          <w:szCs w:val="28"/>
        </w:rPr>
        <w:t>Климовичском</w:t>
      </w:r>
      <w:proofErr w:type="spellEnd"/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 районе в 1998 году возвращено 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в сельскохозяйственный оборот 631 га земель, в </w:t>
      </w:r>
      <w:proofErr w:type="spellStart"/>
      <w:r w:rsidRPr="00DF4C5D">
        <w:rPr>
          <w:rFonts w:ascii="Times New Roman" w:hAnsi="Times New Roman" w:cs="Times New Roman"/>
          <w:i/>
          <w:iCs/>
          <w:sz w:val="28"/>
          <w:szCs w:val="28"/>
        </w:rPr>
        <w:t>Костюковичском</w:t>
      </w:r>
      <w:proofErr w:type="spellEnd"/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lastRenderedPageBreak/>
        <w:t>в 1998, 2006, 2011, 2014 годах –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679 га земель, в Краснопольском </w:t>
      </w:r>
      <w:r w:rsidR="00CC6A53">
        <w:rPr>
          <w:rFonts w:ascii="Times New Roman" w:hAnsi="Times New Roman" w:cs="Times New Roman"/>
          <w:i/>
          <w:iCs/>
          <w:sz w:val="28"/>
          <w:szCs w:val="28"/>
        </w:rPr>
        <w:br/>
      </w:r>
      <w:bookmarkStart w:id="1" w:name="_GoBack"/>
      <w:bookmarkEnd w:id="1"/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в 1998 году – 414 га земель, в </w:t>
      </w:r>
      <w:proofErr w:type="spellStart"/>
      <w:r w:rsidRPr="00DF4C5D">
        <w:rPr>
          <w:rFonts w:ascii="Times New Roman" w:hAnsi="Times New Roman" w:cs="Times New Roman"/>
          <w:i/>
          <w:iCs/>
          <w:sz w:val="28"/>
          <w:szCs w:val="28"/>
        </w:rPr>
        <w:t>Чериковском</w:t>
      </w:r>
      <w:proofErr w:type="spellEnd"/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 в 2006 году – 67 га земель.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443FF5">
      <w:pPr>
        <w:spacing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DF4C5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амбулаторий и </w:t>
      </w:r>
      <w:proofErr w:type="spellStart"/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ФАПов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Default="00555BC0" w:rsidP="00993E3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993E35" w:rsidRPr="00DF4C5D" w:rsidRDefault="00993E35" w:rsidP="00993E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2" w:name="_Hlk226988865"/>
      <w:proofErr w:type="spellStart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Справочно</w:t>
      </w:r>
      <w:proofErr w:type="spellEnd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по Могилевской области:</w:t>
      </w:r>
    </w:p>
    <w:p w:rsidR="00993E35" w:rsidRPr="00DF4C5D" w:rsidRDefault="00993E35" w:rsidP="00DF4C5D">
      <w:pPr>
        <w:spacing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жегодно в Могилевской области обеспечивается 100%-й охват санаторно-курортным лечением детей, по медицинским показаниям нуждающихся в санаторно-курортном лечении из числа проживающих </w:t>
      </w:r>
      <w:r w:rsid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 обучающихся на загрязненных радионуклидами территориях (заказчиком мероприятий является Республиканский центр </w:t>
      </w:r>
      <w:r w:rsid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оздоровлению и санаторно-курортному лечению населения).</w:t>
      </w:r>
    </w:p>
    <w:bookmarkEnd w:id="2"/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Default="003B0F45" w:rsidP="00E8188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993E35" w:rsidRPr="00DF4C5D" w:rsidRDefault="00993E35" w:rsidP="00993E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3" w:name="_Hlk226989175"/>
      <w:proofErr w:type="spellStart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по Могилевской области</w:t>
      </w:r>
      <w:r w:rsidR="00E8188E"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E8188E" w:rsidRPr="00DF4C5D" w:rsidRDefault="00E8188E" w:rsidP="00DF4C5D">
      <w:pPr>
        <w:spacing w:line="240" w:lineRule="auto"/>
        <w:ind w:firstLine="141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 послеаварийный период </w:t>
      </w:r>
      <w:r w:rsid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Могилевской области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построено </w:t>
      </w:r>
      <w:r w:rsid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25 поселков для переселенцев.</w:t>
      </w:r>
    </w:p>
    <w:bookmarkEnd w:id="3"/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числе приоритетных мер – создание новых рабочих мест, благоприятных условий для предпринимательства, включая льготное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proofErr w:type="spellStart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БелАЭС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3742266" cy="2105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2594" cy="212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C5D" w:rsidRDefault="00DF4C5D" w:rsidP="00DF4C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3000375" cy="1687711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3631" cy="173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DF4C5D">
      <w:headerReference w:type="default" r:id="rId15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B5638" w:rsidRDefault="007B5638" w:rsidP="0016683E">
      <w:pPr>
        <w:spacing w:after="0" w:line="240" w:lineRule="auto"/>
      </w:pPr>
      <w:r>
        <w:separator/>
      </w:r>
    </w:p>
  </w:endnote>
  <w:endnote w:type="continuationSeparator" w:id="0">
    <w:p w:rsidR="007B5638" w:rsidRDefault="007B5638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B5638" w:rsidRDefault="007B5638" w:rsidP="0016683E">
      <w:pPr>
        <w:spacing w:after="0" w:line="240" w:lineRule="auto"/>
      </w:pPr>
      <w:r>
        <w:separator/>
      </w:r>
    </w:p>
  </w:footnote>
  <w:footnote w:type="continuationSeparator" w:id="0">
    <w:p w:rsidR="007B5638" w:rsidRDefault="007B5638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74813">
          <w:rPr>
            <w:rFonts w:ascii="Times New Roman" w:hAnsi="Times New Roman" w:cs="Times New Roman"/>
            <w:noProof/>
          </w:rPr>
          <w:t>9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54351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2FB7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3BA2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3FF5"/>
    <w:rsid w:val="004444F2"/>
    <w:rsid w:val="0044780D"/>
    <w:rsid w:val="00453576"/>
    <w:rsid w:val="00464215"/>
    <w:rsid w:val="00475388"/>
    <w:rsid w:val="004854EA"/>
    <w:rsid w:val="00485546"/>
    <w:rsid w:val="0048569D"/>
    <w:rsid w:val="00486A61"/>
    <w:rsid w:val="004951D9"/>
    <w:rsid w:val="004B0861"/>
    <w:rsid w:val="004B29BA"/>
    <w:rsid w:val="004B5701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B0047"/>
    <w:rsid w:val="007B5638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93E35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1A56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6A53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DF4C5D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188E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1057A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11</Pages>
  <Words>2311</Words>
  <Characters>16756</Characters>
  <Application>Microsoft Office Word</Application>
  <DocSecurity>0</DocSecurity>
  <Lines>492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Дерешева Юлия Ивановна</cp:lastModifiedBy>
  <cp:revision>12</cp:revision>
  <cp:lastPrinted>2026-04-09T07:23:00Z</cp:lastPrinted>
  <dcterms:created xsi:type="dcterms:W3CDTF">2026-04-09T13:56:00Z</dcterms:created>
  <dcterms:modified xsi:type="dcterms:W3CDTF">2026-04-13T13:19:00Z</dcterms:modified>
</cp:coreProperties>
</file>