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Лунинецкий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Пинский и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Столинский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Брестской области, Брагинский, Буда-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Кошелевский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Ветковский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Добрушский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Ельский,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Калинковичский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Кормянский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Лельчицкий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Чечерский районы Гомельской области,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Краснопольский,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Славгородский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</w:t>
      </w:r>
      <w:proofErr w:type="spellEnd"/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6863AC" w:rsidRPr="00DF4C5D" w:rsidRDefault="006863AC" w:rsidP="00686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</w:pPr>
      <w:bookmarkStart w:id="0" w:name="_Hlk226988774"/>
      <w:r w:rsidRPr="00DF4C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be-BY" w:eastAsia="ru-RU"/>
        </w:rPr>
        <w:t>Справочно по Могилевской области: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настоящий момент в Могилевской области радиоактивному загрязнению территории в разной степени подвержены 14 районов </w:t>
      </w: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Белыничский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Бобруйский, Быховский, Кировский,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Климовичский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Кличевский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Костюковичский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Краснопольский, Кричевский, Могилевский, Мстиславский,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Славгородский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Чаусский,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Чериковский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). 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 состоянию на 1 января 2026 года на территории Могилевской области в зоне радиоактивного загрязнения расположено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660 населенных пунктов (из них население проживает в 588 населенных пунктах) с численностью проживающих 77,5 тыс. человек, в том числе: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Быховском районе – 172 населенных пункта (28,1 тыс. человек);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Костюковичском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24 населенных пункта (1,0 тыс. человек);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Краснопольском районе – 84 населенных пункта (8,4 тыс. человек);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Могилевском районе – 65 населенных пунктов (9,5 тыс. человек);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Славгородском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70 населенных пунктов (12,0 тыс. человек);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Чаусском районе – 71 населенный пункт (2,7 тыс. человек);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– 80 населенных пунктов (12,3 тыс. человек);</w:t>
      </w:r>
    </w:p>
    <w:p w:rsidR="006863AC" w:rsidRPr="00DF4C5D" w:rsidRDefault="006863AC" w:rsidP="006863AC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5 загрязненных районах (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Белыничском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Климовичском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Кличевском</w:t>
      </w:r>
      <w:proofErr w:type="spellEnd"/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Кричевском и Мстиславском) – 22 населенных пункта </w:t>
      </w: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(3,5 тыс. человек);</w:t>
      </w:r>
    </w:p>
    <w:p w:rsidR="006863AC" w:rsidRPr="006863AC" w:rsidRDefault="006863AC" w:rsidP="006863AC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F4C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 загрязненных районах (Бобруйском и Кировском) нет загрязненных населенных пунктов, только сельхозугодья.</w:t>
      </w:r>
      <w:bookmarkEnd w:id="0"/>
    </w:p>
    <w:p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Наровлянского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863AC" w:rsidRPr="00DF4C5D" w:rsidRDefault="006863AC" w:rsidP="006863AC">
      <w:pPr>
        <w:spacing w:after="0" w:line="233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F4C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DF4C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Могилевской области:</w:t>
      </w:r>
    </w:p>
    <w:p w:rsidR="006863AC" w:rsidRPr="00DF4C5D" w:rsidRDefault="006863AC" w:rsidP="006863AC">
      <w:pPr>
        <w:spacing w:after="0" w:line="233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4C5D">
        <w:rPr>
          <w:rFonts w:ascii="Times New Roman" w:hAnsi="Times New Roman" w:cs="Times New Roman"/>
          <w:i/>
          <w:iCs/>
          <w:sz w:val="28"/>
          <w:szCs w:val="28"/>
        </w:rPr>
        <w:t>В связи с катастрофой на ЧАЭС в Могилевской области было упразднено 21 сельскохозяйственное предприятие.</w:t>
      </w:r>
    </w:p>
    <w:p w:rsidR="006863AC" w:rsidRPr="00DF4C5D" w:rsidRDefault="006863AC" w:rsidP="006863AC">
      <w:pPr>
        <w:spacing w:after="0" w:line="233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После катастрофы на ЧАЭС в связи с радиоактивным загрязнением было выведено из сельскохозяйственного оборота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50,6 тыс. га сельскохозяйственных земель, в том числе 49,1 тыс. га земель сельскохозяйственных организаций, 1,5 тыс. га приусадебных земель. С 1998 г. до настоящего времени в Могилевской области проведены мероприятия по возврату в сельскохозяйственный оборот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>из категории радиационно-опасных 2 791 га земель.</w:t>
      </w:r>
    </w:p>
    <w:p w:rsidR="006863AC" w:rsidRPr="006863AC" w:rsidRDefault="006863AC" w:rsidP="006863AC">
      <w:pPr>
        <w:spacing w:line="233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proofErr w:type="spellStart"/>
      <w:r w:rsidRPr="00DF4C5D">
        <w:rPr>
          <w:rFonts w:ascii="Times New Roman" w:hAnsi="Times New Roman" w:cs="Times New Roman"/>
          <w:i/>
          <w:iCs/>
          <w:sz w:val="28"/>
          <w:szCs w:val="28"/>
        </w:rPr>
        <w:t>Климовичском</w:t>
      </w:r>
      <w:proofErr w:type="spellEnd"/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 районе в 1998 году возвращено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в сельскохозяйственный оборот 631 га земель, в </w:t>
      </w:r>
      <w:proofErr w:type="spellStart"/>
      <w:r w:rsidRPr="00DF4C5D">
        <w:rPr>
          <w:rFonts w:ascii="Times New Roman" w:hAnsi="Times New Roman" w:cs="Times New Roman"/>
          <w:i/>
          <w:iCs/>
          <w:sz w:val="28"/>
          <w:szCs w:val="28"/>
        </w:rPr>
        <w:t>Костюковичском</w:t>
      </w:r>
      <w:proofErr w:type="spellEnd"/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>в 1998, 2006, 2011, 2014 годах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679 га земель, в Краснопольском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bookmarkStart w:id="1" w:name="_GoBack"/>
      <w:bookmarkEnd w:id="1"/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в 1998 году – 414 га земель, в </w:t>
      </w:r>
      <w:proofErr w:type="spellStart"/>
      <w:r w:rsidRPr="00DF4C5D">
        <w:rPr>
          <w:rFonts w:ascii="Times New Roman" w:hAnsi="Times New Roman" w:cs="Times New Roman"/>
          <w:i/>
          <w:iCs/>
          <w:sz w:val="28"/>
          <w:szCs w:val="28"/>
        </w:rPr>
        <w:t>Чериковском</w:t>
      </w:r>
      <w:proofErr w:type="spellEnd"/>
      <w:r w:rsidRPr="00DF4C5D">
        <w:rPr>
          <w:rFonts w:ascii="Times New Roman" w:hAnsi="Times New Roman" w:cs="Times New Roman"/>
          <w:i/>
          <w:iCs/>
          <w:sz w:val="28"/>
          <w:szCs w:val="28"/>
        </w:rPr>
        <w:t xml:space="preserve"> в 2006 году – 67 га земель.</w:t>
      </w:r>
    </w:p>
    <w:p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</w:t>
      </w:r>
      <w:r w:rsidR="00C065A8" w:rsidRPr="002950A2">
        <w:rPr>
          <w:rFonts w:ascii="Times New Roman" w:hAnsi="Times New Roman" w:cs="Times New Roman"/>
          <w:sz w:val="30"/>
          <w:szCs w:val="30"/>
        </w:rPr>
        <w:lastRenderedPageBreak/>
        <w:t xml:space="preserve">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Главой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среднее образование в учреждениях образования,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>В целом, доля детей, прошедших оздоровление и санаторно-курортное лечение, составила 99,6%.</w:t>
      </w:r>
    </w:p>
    <w:p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proofErr w:type="spellStart"/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понятным причинам реализация проекта была свернута в 1986 году.</w:t>
      </w:r>
    </w:p>
    <w:p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proofErr w:type="spellStart"/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Островце</w:t>
      </w:r>
      <w:proofErr w:type="spellEnd"/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особое внимание уделялось вопросам безопасности. </w:t>
      </w:r>
    </w:p>
    <w:p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 xml:space="preserve">доля сторонников, поддерживающих </w:t>
      </w:r>
      <w:proofErr w:type="spellStart"/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БелАЭС</w:t>
      </w:r>
      <w:proofErr w:type="spellEnd"/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экономическому развитию пострадавших регионов. За этот период выполнено 6 государственных программ, финансирование которых составило значительную часть бюджета страны.</w:t>
      </w:r>
    </w:p>
    <w:p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 xml:space="preserve">Преодоление последствий чернобыльской катастрофы стало задачей государственной значимости. Вопросы жизнедеятельности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6FB6" w:rsidRDefault="00516FB6" w:rsidP="0016683E">
      <w:pPr>
        <w:spacing w:after="0" w:line="240" w:lineRule="auto"/>
      </w:pPr>
      <w:r>
        <w:separator/>
      </w:r>
    </w:p>
  </w:endnote>
  <w:endnote w:type="continuationSeparator" w:id="0">
    <w:p w:rsidR="00516FB6" w:rsidRDefault="00516FB6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6FB6" w:rsidRDefault="00516FB6" w:rsidP="0016683E">
      <w:pPr>
        <w:spacing w:after="0" w:line="240" w:lineRule="auto"/>
      </w:pPr>
      <w:r>
        <w:separator/>
      </w:r>
    </w:p>
  </w:footnote>
  <w:footnote w:type="continuationSeparator" w:id="0">
    <w:p w:rsidR="00516FB6" w:rsidRDefault="00516FB6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16FB6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3AC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84B0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FA34-C138-426B-B476-315DC319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2190</Words>
  <Characters>15880</Characters>
  <Application>Microsoft Office Word</Application>
  <DocSecurity>0</DocSecurity>
  <Lines>467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Дерешева Юлия Ивановна</cp:lastModifiedBy>
  <cp:revision>11</cp:revision>
  <cp:lastPrinted>2026-03-17T06:21:00Z</cp:lastPrinted>
  <dcterms:created xsi:type="dcterms:W3CDTF">2026-03-23T06:11:00Z</dcterms:created>
  <dcterms:modified xsi:type="dcterms:W3CDTF">2026-04-13T13:19:00Z</dcterms:modified>
</cp:coreProperties>
</file>