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E3586">
        <w:rPr>
          <w:rFonts w:ascii="Times New Roman" w:hAnsi="Times New Roman" w:cs="Times New Roman"/>
          <w:sz w:val="30"/>
          <w:szCs w:val="30"/>
        </w:rPr>
        <w:t xml:space="preserve">После заключения трудового договора (контракта) с работником, получающим пенсию, на нанимателе лежит </w:t>
      </w:r>
      <w:r w:rsidRPr="00EE3586">
        <w:rPr>
          <w:rFonts w:ascii="Times New Roman" w:hAnsi="Times New Roman" w:cs="Times New Roman"/>
          <w:b/>
          <w:sz w:val="30"/>
          <w:szCs w:val="30"/>
        </w:rPr>
        <w:t xml:space="preserve">обязанность </w:t>
      </w:r>
      <w:r w:rsidRPr="00EE3586">
        <w:rPr>
          <w:rFonts w:ascii="Times New Roman" w:hAnsi="Times New Roman" w:cs="Times New Roman"/>
          <w:sz w:val="30"/>
          <w:szCs w:val="30"/>
        </w:rPr>
        <w:t>уведомить о приеме на работу лица, получающего пенсию, органы по труду, занятости и социальной защите.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3586">
        <w:rPr>
          <w:rFonts w:ascii="Times New Roman" w:hAnsi="Times New Roman" w:cs="Times New Roman"/>
          <w:sz w:val="30"/>
          <w:szCs w:val="30"/>
        </w:rPr>
        <w:t xml:space="preserve">Обязанность извещения районных (городских) управлений (отделов) по труду, занятости и социальной защите об изменении условий, влияющих на выплату пенсий, пособий и компенсаций, установлена </w:t>
      </w:r>
      <w:hyperlink r:id="rId4" w:history="1">
        <w:r w:rsidRPr="00EE3586">
          <w:rPr>
            <w:rFonts w:ascii="Times New Roman" w:hAnsi="Times New Roman" w:cs="Times New Roman"/>
            <w:sz w:val="30"/>
            <w:szCs w:val="30"/>
          </w:rPr>
          <w:t>статьей 93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17.04.1992 N 1596-XII "О пенсионном обеспечении" (далее - Закон о пенсионном обеспечении).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358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5" w:history="1">
        <w:r w:rsidRPr="00EE3586">
          <w:rPr>
            <w:rFonts w:ascii="Times New Roman" w:hAnsi="Times New Roman" w:cs="Times New Roman"/>
            <w:sz w:val="30"/>
            <w:szCs w:val="30"/>
          </w:rPr>
          <w:t>частью первой статьи 93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Закона о пенсионном обеспечении при приеме на работу пенсионера работодатель обязан известить об этом в </w:t>
      </w:r>
      <w:r w:rsidRPr="00EE3586">
        <w:rPr>
          <w:rFonts w:ascii="Times New Roman" w:hAnsi="Times New Roman" w:cs="Times New Roman"/>
          <w:b/>
          <w:sz w:val="30"/>
          <w:szCs w:val="30"/>
        </w:rPr>
        <w:t>пятидневный срок орган, выплачивающий пенсию</w:t>
      </w:r>
      <w:r w:rsidRPr="00EE3586">
        <w:rPr>
          <w:rFonts w:ascii="Times New Roman" w:hAnsi="Times New Roman" w:cs="Times New Roman"/>
          <w:sz w:val="30"/>
          <w:szCs w:val="30"/>
        </w:rPr>
        <w:t xml:space="preserve">. </w:t>
      </w:r>
      <w:r w:rsidRPr="00EE3586">
        <w:rPr>
          <w:rFonts w:ascii="Times New Roman" w:hAnsi="Times New Roman" w:cs="Times New Roman"/>
          <w:b/>
          <w:sz w:val="30"/>
          <w:szCs w:val="30"/>
        </w:rPr>
        <w:t>Суммы пенсии, излишне выплаченные</w:t>
      </w:r>
      <w:r w:rsidRPr="00EE3586">
        <w:rPr>
          <w:rFonts w:ascii="Times New Roman" w:hAnsi="Times New Roman" w:cs="Times New Roman"/>
          <w:sz w:val="30"/>
          <w:szCs w:val="30"/>
        </w:rPr>
        <w:t xml:space="preserve"> </w:t>
      </w:r>
      <w:r w:rsidRPr="00EE3586">
        <w:rPr>
          <w:rFonts w:ascii="Times New Roman" w:hAnsi="Times New Roman" w:cs="Times New Roman"/>
          <w:b/>
          <w:sz w:val="30"/>
          <w:szCs w:val="30"/>
        </w:rPr>
        <w:t>в связи с невыполнением работодателем указанного требования</w:t>
      </w:r>
      <w:r w:rsidRPr="00EE3586">
        <w:rPr>
          <w:rFonts w:ascii="Times New Roman" w:hAnsi="Times New Roman" w:cs="Times New Roman"/>
          <w:sz w:val="30"/>
          <w:szCs w:val="30"/>
        </w:rPr>
        <w:t xml:space="preserve">, взыскиваются в пользу органа, выплачивающего пенсию, по его распоряжению </w:t>
      </w:r>
      <w:r w:rsidRPr="00EE3586">
        <w:rPr>
          <w:rFonts w:ascii="Times New Roman" w:hAnsi="Times New Roman" w:cs="Times New Roman"/>
          <w:b/>
          <w:sz w:val="30"/>
          <w:szCs w:val="30"/>
        </w:rPr>
        <w:t>в бесспорном порядке</w:t>
      </w:r>
      <w:r w:rsidRPr="00EE3586">
        <w:rPr>
          <w:rFonts w:ascii="Times New Roman" w:hAnsi="Times New Roman" w:cs="Times New Roman"/>
          <w:sz w:val="30"/>
          <w:szCs w:val="30"/>
        </w:rPr>
        <w:t xml:space="preserve"> с работодателей - юридических лиц и в судебном порядке с работодателей - физических лиц.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3586">
        <w:rPr>
          <w:rFonts w:ascii="Times New Roman" w:hAnsi="Times New Roman" w:cs="Times New Roman"/>
          <w:sz w:val="30"/>
          <w:szCs w:val="30"/>
        </w:rPr>
        <w:t>Пенсионер также обязан извещать орган, выплачивающий ему пенсию, об обстоятельствах, влекущих изменение размера пенсии или прекращение ее выплаты (</w:t>
      </w:r>
      <w:hyperlink r:id="rId6" w:history="1">
        <w:r w:rsidRPr="00EE3586">
          <w:rPr>
            <w:rFonts w:ascii="Times New Roman" w:hAnsi="Times New Roman" w:cs="Times New Roman"/>
            <w:sz w:val="30"/>
            <w:szCs w:val="30"/>
          </w:rPr>
          <w:t>ч. 3 ст. 93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Закона о пенсионном обеспечении).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815A5">
        <w:rPr>
          <w:rFonts w:ascii="Times New Roman" w:hAnsi="Times New Roman" w:cs="Times New Roman"/>
          <w:sz w:val="30"/>
          <w:szCs w:val="30"/>
          <w:u w:val="single"/>
        </w:rPr>
        <w:t>При поступлении пенсионера на государственное обеспечение</w:t>
      </w:r>
      <w:r w:rsidRPr="00EE3586">
        <w:rPr>
          <w:rFonts w:ascii="Times New Roman" w:hAnsi="Times New Roman" w:cs="Times New Roman"/>
          <w:sz w:val="30"/>
          <w:szCs w:val="30"/>
        </w:rPr>
        <w:t xml:space="preserve"> руководитель соответствующей организации обязан известить об этом в </w:t>
      </w:r>
      <w:r w:rsidRPr="000815A5">
        <w:rPr>
          <w:rFonts w:ascii="Times New Roman" w:hAnsi="Times New Roman" w:cs="Times New Roman"/>
          <w:b/>
          <w:sz w:val="30"/>
          <w:szCs w:val="30"/>
        </w:rPr>
        <w:t>пятидневный срок орган, выплачивающий пенсию</w:t>
      </w:r>
      <w:r w:rsidRPr="00EE3586">
        <w:rPr>
          <w:rFonts w:ascii="Times New Roman" w:hAnsi="Times New Roman" w:cs="Times New Roman"/>
          <w:sz w:val="30"/>
          <w:szCs w:val="30"/>
        </w:rPr>
        <w:t>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0"/>
      <w:bookmarkEnd w:id="1"/>
      <w:r w:rsidRPr="00EE3586">
        <w:rPr>
          <w:rFonts w:ascii="Times New Roman" w:hAnsi="Times New Roman" w:cs="Times New Roman"/>
          <w:sz w:val="30"/>
          <w:szCs w:val="30"/>
        </w:rPr>
        <w:t xml:space="preserve">В соответствии со статьей 83  Закона о пенсионном обеспечении пенсии выплачиваются органами, осуществляющими пенсионное обеспечение, без учета получаемого пенсионером заработка (дохода). При этом часть пенсии, исчисленная с учетом заработка свыше 130 процентов средней заработной </w:t>
      </w:r>
      <w:hyperlink r:id="rId7" w:history="1">
        <w:r w:rsidRPr="00EE3586">
          <w:rPr>
            <w:rFonts w:ascii="Times New Roman" w:hAnsi="Times New Roman" w:cs="Times New Roman"/>
            <w:sz w:val="30"/>
            <w:szCs w:val="30"/>
          </w:rPr>
          <w:t>платы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работников в республике, применяемой для </w:t>
      </w:r>
      <w:hyperlink r:id="rId8" w:history="1">
        <w:r w:rsidRPr="00EE3586">
          <w:rPr>
            <w:rFonts w:ascii="Times New Roman" w:hAnsi="Times New Roman" w:cs="Times New Roman"/>
            <w:sz w:val="30"/>
            <w:szCs w:val="30"/>
          </w:rPr>
          <w:t>корректировки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фактического заработка пенсионера (</w:t>
      </w:r>
      <w:hyperlink r:id="rId9" w:history="1">
        <w:r w:rsidRPr="00EE3586">
          <w:rPr>
            <w:rFonts w:ascii="Times New Roman" w:hAnsi="Times New Roman" w:cs="Times New Roman"/>
            <w:sz w:val="30"/>
            <w:szCs w:val="30"/>
          </w:rPr>
          <w:t>статьи 56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history="1">
        <w:r w:rsidRPr="00EE3586">
          <w:rPr>
            <w:rFonts w:ascii="Times New Roman" w:hAnsi="Times New Roman" w:cs="Times New Roman"/>
            <w:sz w:val="30"/>
            <w:szCs w:val="30"/>
          </w:rPr>
          <w:t>70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настоящего Закона), </w:t>
      </w:r>
      <w:r w:rsidRPr="000815A5">
        <w:rPr>
          <w:rFonts w:ascii="Times New Roman" w:hAnsi="Times New Roman" w:cs="Times New Roman"/>
          <w:sz w:val="30"/>
          <w:szCs w:val="30"/>
          <w:u w:val="single"/>
        </w:rPr>
        <w:t>в период работы (службы) либо период, в течение которого пенсионер являлся индивидуальным предпринимателем</w:t>
      </w:r>
      <w:r w:rsidRPr="00EE3586">
        <w:rPr>
          <w:rFonts w:ascii="Times New Roman" w:hAnsi="Times New Roman" w:cs="Times New Roman"/>
          <w:sz w:val="30"/>
          <w:szCs w:val="30"/>
        </w:rPr>
        <w:t xml:space="preserve"> (за исключением работы непосредственно в производстве сельскохозяйственной продукции в колхозах, совхозах и других сельскохозяйственных организациях), </w:t>
      </w:r>
      <w:r w:rsidRPr="000815A5">
        <w:rPr>
          <w:rFonts w:ascii="Times New Roman" w:hAnsi="Times New Roman" w:cs="Times New Roman"/>
          <w:b/>
          <w:sz w:val="30"/>
          <w:szCs w:val="30"/>
        </w:rPr>
        <w:t>не выплачивается</w:t>
      </w:r>
      <w:r w:rsidRPr="00EE3586">
        <w:rPr>
          <w:rFonts w:ascii="Times New Roman" w:hAnsi="Times New Roman" w:cs="Times New Roman"/>
          <w:sz w:val="30"/>
          <w:szCs w:val="30"/>
        </w:rPr>
        <w:t>.</w:t>
      </w:r>
    </w:p>
    <w:p w:rsidR="00EE3586" w:rsidRPr="000815A5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15A5">
        <w:rPr>
          <w:rFonts w:ascii="Times New Roman" w:hAnsi="Times New Roman" w:cs="Times New Roman"/>
          <w:sz w:val="30"/>
          <w:szCs w:val="30"/>
          <w:u w:val="single"/>
        </w:rPr>
        <w:t xml:space="preserve">Пенсии по возрасту, назначенные в соответствии с </w:t>
      </w:r>
      <w:hyperlink r:id="rId11" w:history="1">
        <w:r w:rsidRPr="000815A5">
          <w:rPr>
            <w:rFonts w:ascii="Times New Roman" w:hAnsi="Times New Roman" w:cs="Times New Roman"/>
            <w:sz w:val="30"/>
            <w:szCs w:val="30"/>
            <w:u w:val="single"/>
          </w:rPr>
          <w:t>Законом</w:t>
        </w:r>
      </w:hyperlink>
      <w:r w:rsidRPr="000815A5">
        <w:rPr>
          <w:rFonts w:ascii="Times New Roman" w:hAnsi="Times New Roman" w:cs="Times New Roman"/>
          <w:sz w:val="30"/>
          <w:szCs w:val="30"/>
          <w:u w:val="single"/>
        </w:rPr>
        <w:t xml:space="preserve"> Республики Беларусь "О занятости населения Республики Беларусь"</w:t>
      </w:r>
      <w:r w:rsidRPr="00EE3586">
        <w:rPr>
          <w:rFonts w:ascii="Times New Roman" w:hAnsi="Times New Roman" w:cs="Times New Roman"/>
          <w:sz w:val="30"/>
          <w:szCs w:val="30"/>
        </w:rPr>
        <w:t xml:space="preserve">, в период работы </w:t>
      </w:r>
      <w:r w:rsidRPr="000815A5">
        <w:rPr>
          <w:rFonts w:ascii="Times New Roman" w:hAnsi="Times New Roman" w:cs="Times New Roman"/>
          <w:b/>
          <w:sz w:val="30"/>
          <w:szCs w:val="30"/>
        </w:rPr>
        <w:t>не выплачиваются.</w:t>
      </w:r>
    </w:p>
    <w:p w:rsidR="00EE3586" w:rsidRPr="00EE3586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3586">
        <w:rPr>
          <w:rFonts w:ascii="Times New Roman" w:hAnsi="Times New Roman" w:cs="Times New Roman"/>
          <w:sz w:val="30"/>
          <w:szCs w:val="30"/>
        </w:rPr>
        <w:t xml:space="preserve"> После приобретения права на пенсию по возрасту по другим основаниям выплата пенсии производится в соответствии с </w:t>
      </w:r>
      <w:hyperlink w:anchor="Par0" w:history="1">
        <w:r w:rsidRPr="00EE3586">
          <w:rPr>
            <w:rFonts w:ascii="Times New Roman" w:hAnsi="Times New Roman" w:cs="Times New Roman"/>
            <w:sz w:val="30"/>
            <w:szCs w:val="30"/>
          </w:rPr>
          <w:t>частью первой</w:t>
        </w:r>
      </w:hyperlink>
      <w:r w:rsidRPr="00EE3586">
        <w:rPr>
          <w:rFonts w:ascii="Times New Roman" w:hAnsi="Times New Roman" w:cs="Times New Roman"/>
          <w:sz w:val="30"/>
          <w:szCs w:val="30"/>
        </w:rPr>
        <w:t xml:space="preserve"> настоящей статьи.</w:t>
      </w:r>
    </w:p>
    <w:p w:rsidR="00EE3586" w:rsidRPr="000815A5" w:rsidRDefault="00EE3586" w:rsidP="00EE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15A5">
        <w:rPr>
          <w:rFonts w:ascii="Times New Roman" w:hAnsi="Times New Roman" w:cs="Times New Roman"/>
          <w:sz w:val="30"/>
          <w:szCs w:val="30"/>
          <w:u w:val="single"/>
        </w:rPr>
        <w:t>Пенсии за выслугу лет в период работы, дающей право на эту пенсию</w:t>
      </w:r>
      <w:r w:rsidRPr="00EE3586">
        <w:rPr>
          <w:rFonts w:ascii="Times New Roman" w:hAnsi="Times New Roman" w:cs="Times New Roman"/>
          <w:sz w:val="30"/>
          <w:szCs w:val="30"/>
        </w:rPr>
        <w:t xml:space="preserve">, </w:t>
      </w:r>
      <w:r w:rsidRPr="000815A5">
        <w:rPr>
          <w:rFonts w:ascii="Times New Roman" w:hAnsi="Times New Roman" w:cs="Times New Roman"/>
          <w:b/>
          <w:sz w:val="30"/>
          <w:szCs w:val="30"/>
        </w:rPr>
        <w:t>не выплачиваются.</w:t>
      </w:r>
    </w:p>
    <w:p w:rsidR="00EE3586" w:rsidRPr="009113BC" w:rsidRDefault="00EE3586" w:rsidP="00EE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AE" w:rsidRDefault="00E21AAE" w:rsidP="00EE35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AAE" w:rsidSect="00B05B68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72"/>
    <w:rsid w:val="000815A5"/>
    <w:rsid w:val="00107732"/>
    <w:rsid w:val="001E72E7"/>
    <w:rsid w:val="003263D7"/>
    <w:rsid w:val="003856AF"/>
    <w:rsid w:val="005E5266"/>
    <w:rsid w:val="00606169"/>
    <w:rsid w:val="006E7078"/>
    <w:rsid w:val="008C0E2B"/>
    <w:rsid w:val="00A35872"/>
    <w:rsid w:val="00B05B68"/>
    <w:rsid w:val="00BC67D6"/>
    <w:rsid w:val="00BF6854"/>
    <w:rsid w:val="00C5059D"/>
    <w:rsid w:val="00DA575B"/>
    <w:rsid w:val="00DE6CFC"/>
    <w:rsid w:val="00E21AAE"/>
    <w:rsid w:val="00E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00EA-925F-4B93-BB19-E352B21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872"/>
    <w:rPr>
      <w:b/>
      <w:bCs/>
    </w:rPr>
  </w:style>
  <w:style w:type="table" w:styleId="a5">
    <w:name w:val="Table Grid"/>
    <w:basedOn w:val="a1"/>
    <w:uiPriority w:val="59"/>
    <w:rsid w:val="001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C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B2845C8DA7EDD3F819D190F8BE5572E46A5603B778E2D9288C300B23EBAF2D406CD7BCBA3D996E5287B6169DAy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7B2845C8DA7EDD3F819D190F8BE5572E46A5603B778929928FC800B23EBAF2D406DCy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ABEB7067F9E9F26A21B9E5F8F4CBE7F7F58BC964B24ECD809BE2802F6839A51A3278E7DACE184162BBED7E7qE4EM" TargetMode="External"/><Relationship Id="rId11" Type="http://schemas.openxmlformats.org/officeDocument/2006/relationships/hyperlink" Target="consultantplus://offline/ref=BB7B2845C8DA7EDD3F819D190F8BE5572E46A5603B7F8C2F938EC05DB836E3FED6D0y1M" TargetMode="External"/><Relationship Id="rId5" Type="http://schemas.openxmlformats.org/officeDocument/2006/relationships/hyperlink" Target="consultantplus://offline/ref=C29C5495CAA289ED3FFF3C34E33C2BDF5E27D9F8114A6A0C400F2491B21A729E7F37F17C8C46E4050792C2D750Z2kCM" TargetMode="External"/><Relationship Id="rId10" Type="http://schemas.openxmlformats.org/officeDocument/2006/relationships/hyperlink" Target="consultantplus://offline/ref=BB7B2845C8DA7EDD3F819D190F8BE5572E46A5603B778D29958CCF00B23EBAF2D406CD7BCBA3D996E5287A6068DAy5M" TargetMode="External"/><Relationship Id="rId4" Type="http://schemas.openxmlformats.org/officeDocument/2006/relationships/hyperlink" Target="consultantplus://offline/ref=C29C5495CAA289ED3FFF3C34E33C2BDF5E27D9F8114A6A0C400F2491B21A729E7F37F17C8C46E4050792C2D85DZ2kDM" TargetMode="External"/><Relationship Id="rId9" Type="http://schemas.openxmlformats.org/officeDocument/2006/relationships/hyperlink" Target="consultantplus://offline/ref=BB7B2845C8DA7EDD3F819D190F8BE5572E46A5603B778D29958CCF00B23EBAF2D406CD7BCBA3D996E5287B656CDA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dcterms:created xsi:type="dcterms:W3CDTF">2020-06-16T12:31:00Z</dcterms:created>
  <dcterms:modified xsi:type="dcterms:W3CDTF">2020-06-16T12:31:00Z</dcterms:modified>
</cp:coreProperties>
</file>