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D86" w:rsidRPr="00CF7E1F" w:rsidRDefault="00E27D86" w:rsidP="001C43D6">
      <w:pPr>
        <w:shd w:val="clear" w:color="auto" w:fill="FFFFFF"/>
        <w:spacing w:before="312" w:after="72" w:line="240" w:lineRule="auto"/>
        <w:ind w:left="1416"/>
        <w:outlineLvl w:val="1"/>
        <w:rPr>
          <w:rFonts w:ascii="Times New Roman" w:eastAsia="Times New Roman" w:hAnsi="Times New Roman" w:cs="Times New Roman"/>
          <w:b/>
          <w:i/>
          <w:color w:val="000000"/>
          <w:sz w:val="28"/>
          <w:szCs w:val="28"/>
          <w:lang w:eastAsia="ru-RU"/>
        </w:rPr>
      </w:pPr>
      <w:r w:rsidRPr="00CF7E1F">
        <w:rPr>
          <w:rFonts w:ascii="Times New Roman" w:eastAsia="Times New Roman" w:hAnsi="Times New Roman" w:cs="Times New Roman"/>
          <w:b/>
          <w:i/>
          <w:color w:val="000000"/>
          <w:sz w:val="28"/>
          <w:szCs w:val="28"/>
          <w:lang w:eastAsia="ru-RU"/>
        </w:rPr>
        <w:t>Кто может рассчитывать на пенсию по возрасту?</w:t>
      </w:r>
    </w:p>
    <w:p w:rsidR="00E27D86" w:rsidRPr="00CF7E1F" w:rsidRDefault="00E27D86" w:rsidP="00E27D86">
      <w:pPr>
        <w:shd w:val="clear" w:color="auto" w:fill="FFFFFF"/>
        <w:spacing w:after="168" w:line="240" w:lineRule="auto"/>
        <w:jc w:val="both"/>
        <w:rPr>
          <w:rFonts w:ascii="Times New Roman" w:eastAsia="Times New Roman" w:hAnsi="Times New Roman" w:cs="Times New Roman"/>
          <w:sz w:val="24"/>
          <w:szCs w:val="24"/>
          <w:lang w:eastAsia="ru-RU"/>
        </w:rPr>
      </w:pPr>
      <w:r w:rsidRPr="00CF7E1F">
        <w:rPr>
          <w:rFonts w:ascii="Times New Roman" w:eastAsia="Times New Roman" w:hAnsi="Times New Roman" w:cs="Times New Roman"/>
          <w:sz w:val="24"/>
          <w:szCs w:val="24"/>
          <w:lang w:eastAsia="ru-RU"/>
        </w:rPr>
        <w:t>Это люди:</w:t>
      </w:r>
    </w:p>
    <w:p w:rsidR="00E27D86" w:rsidRPr="00CF7E1F" w:rsidRDefault="00E27D86" w:rsidP="00E27D86">
      <w:pPr>
        <w:numPr>
          <w:ilvl w:val="0"/>
          <w:numId w:val="1"/>
        </w:numPr>
        <w:shd w:val="clear" w:color="auto" w:fill="FFFFFF"/>
        <w:spacing w:before="100" w:beforeAutospacing="1" w:after="108" w:line="240" w:lineRule="auto"/>
        <w:ind w:left="0"/>
        <w:jc w:val="both"/>
        <w:rPr>
          <w:rFonts w:ascii="Times New Roman" w:eastAsia="Times New Roman" w:hAnsi="Times New Roman" w:cs="Times New Roman"/>
          <w:sz w:val="24"/>
          <w:szCs w:val="24"/>
          <w:lang w:eastAsia="ru-RU"/>
        </w:rPr>
      </w:pPr>
      <w:r w:rsidRPr="00CF7E1F">
        <w:rPr>
          <w:rFonts w:ascii="Times New Roman" w:eastAsia="Times New Roman" w:hAnsi="Times New Roman" w:cs="Times New Roman"/>
          <w:sz w:val="24"/>
          <w:szCs w:val="24"/>
          <w:lang w:eastAsia="ru-RU"/>
        </w:rPr>
        <w:t>которые в рабочие периоды подлежали обязательному социальному страхованию и за них уплачивались взносы в </w:t>
      </w:r>
      <w:hyperlink r:id="rId6" w:history="1">
        <w:r w:rsidRPr="009F7519">
          <w:rPr>
            <w:rFonts w:ascii="Times New Roman" w:eastAsia="Times New Roman" w:hAnsi="Times New Roman" w:cs="Times New Roman"/>
            <w:sz w:val="24"/>
            <w:szCs w:val="24"/>
            <w:lang w:eastAsia="ru-RU"/>
          </w:rPr>
          <w:t>ФСЗН</w:t>
        </w:r>
      </w:hyperlink>
      <w:r w:rsidRPr="00CF7E1F">
        <w:rPr>
          <w:rFonts w:ascii="Times New Roman" w:eastAsia="Times New Roman" w:hAnsi="Times New Roman" w:cs="Times New Roman"/>
          <w:sz w:val="24"/>
          <w:szCs w:val="24"/>
          <w:lang w:eastAsia="ru-RU"/>
        </w:rPr>
        <w:t>;</w:t>
      </w:r>
    </w:p>
    <w:p w:rsidR="00E27D86" w:rsidRPr="00CF7E1F" w:rsidRDefault="00E27D86" w:rsidP="00E27D86">
      <w:pPr>
        <w:numPr>
          <w:ilvl w:val="0"/>
          <w:numId w:val="1"/>
        </w:numPr>
        <w:shd w:val="clear" w:color="auto" w:fill="FFFFFF"/>
        <w:spacing w:before="100" w:beforeAutospacing="1" w:after="108" w:line="240" w:lineRule="auto"/>
        <w:ind w:left="0"/>
        <w:jc w:val="both"/>
        <w:rPr>
          <w:rFonts w:ascii="Times New Roman" w:eastAsia="Times New Roman" w:hAnsi="Times New Roman" w:cs="Times New Roman"/>
          <w:sz w:val="24"/>
          <w:szCs w:val="24"/>
          <w:lang w:eastAsia="ru-RU"/>
        </w:rPr>
      </w:pPr>
      <w:proofErr w:type="gramStart"/>
      <w:r w:rsidRPr="00CF7E1F">
        <w:rPr>
          <w:rFonts w:ascii="Times New Roman" w:eastAsia="Times New Roman" w:hAnsi="Times New Roman" w:cs="Times New Roman"/>
          <w:sz w:val="24"/>
          <w:szCs w:val="24"/>
          <w:lang w:eastAsia="ru-RU"/>
        </w:rPr>
        <w:t>которые</w:t>
      </w:r>
      <w:proofErr w:type="gramEnd"/>
      <w:r w:rsidRPr="00CF7E1F">
        <w:rPr>
          <w:rFonts w:ascii="Times New Roman" w:eastAsia="Times New Roman" w:hAnsi="Times New Roman" w:cs="Times New Roman"/>
          <w:sz w:val="24"/>
          <w:szCs w:val="24"/>
          <w:lang w:eastAsia="ru-RU"/>
        </w:rPr>
        <w:t xml:space="preserve"> достигли пенсионного возраста;</w:t>
      </w:r>
    </w:p>
    <w:p w:rsidR="00E27D86" w:rsidRPr="00CF7E1F" w:rsidRDefault="00E27D86" w:rsidP="00E27D86">
      <w:pPr>
        <w:numPr>
          <w:ilvl w:val="0"/>
          <w:numId w:val="1"/>
        </w:numPr>
        <w:shd w:val="clear" w:color="auto" w:fill="FFFFFF"/>
        <w:spacing w:before="100" w:beforeAutospacing="1" w:after="108" w:line="240" w:lineRule="auto"/>
        <w:ind w:left="0"/>
        <w:jc w:val="both"/>
        <w:rPr>
          <w:rFonts w:ascii="Times New Roman" w:eastAsia="Times New Roman" w:hAnsi="Times New Roman" w:cs="Times New Roman"/>
          <w:sz w:val="24"/>
          <w:szCs w:val="24"/>
          <w:lang w:eastAsia="ru-RU"/>
        </w:rPr>
      </w:pPr>
      <w:proofErr w:type="gramStart"/>
      <w:r w:rsidRPr="00CF7E1F">
        <w:rPr>
          <w:rFonts w:ascii="Times New Roman" w:eastAsia="Times New Roman" w:hAnsi="Times New Roman" w:cs="Times New Roman"/>
          <w:sz w:val="24"/>
          <w:szCs w:val="24"/>
          <w:lang w:eastAsia="ru-RU"/>
        </w:rPr>
        <w:t>которые</w:t>
      </w:r>
      <w:proofErr w:type="gramEnd"/>
      <w:r w:rsidRPr="00CF7E1F">
        <w:rPr>
          <w:rFonts w:ascii="Times New Roman" w:eastAsia="Times New Roman" w:hAnsi="Times New Roman" w:cs="Times New Roman"/>
          <w:sz w:val="24"/>
          <w:szCs w:val="24"/>
          <w:lang w:eastAsia="ru-RU"/>
        </w:rPr>
        <w:t xml:space="preserve"> имеют общий трудовой стаж размером в 25 лет (для мужчин) и в 20 лет (для женщин).</w:t>
      </w:r>
    </w:p>
    <w:p w:rsidR="00E27D86" w:rsidRPr="00CF7E1F" w:rsidRDefault="00E27D86" w:rsidP="00E27D86">
      <w:pPr>
        <w:shd w:val="clear" w:color="auto" w:fill="FFFFFF"/>
        <w:spacing w:after="168" w:line="240" w:lineRule="auto"/>
        <w:jc w:val="both"/>
        <w:rPr>
          <w:rFonts w:ascii="Times New Roman" w:eastAsia="Times New Roman" w:hAnsi="Times New Roman" w:cs="Times New Roman"/>
          <w:sz w:val="24"/>
          <w:szCs w:val="24"/>
          <w:lang w:eastAsia="ru-RU"/>
        </w:rPr>
      </w:pPr>
      <w:r w:rsidRPr="00CF7E1F">
        <w:rPr>
          <w:rFonts w:ascii="Times New Roman" w:eastAsia="Times New Roman" w:hAnsi="Times New Roman" w:cs="Times New Roman"/>
          <w:sz w:val="24"/>
          <w:szCs w:val="24"/>
          <w:lang w:eastAsia="ru-RU"/>
        </w:rPr>
        <w:t>Некоторые работники с особыми условиями труда имеют право на досрочный выход на пенсию (статья 12 и 13).</w:t>
      </w:r>
    </w:p>
    <w:p w:rsidR="00E27D86" w:rsidRPr="00CF7E1F" w:rsidRDefault="00E27D86" w:rsidP="00E27D86">
      <w:pPr>
        <w:shd w:val="clear" w:color="auto" w:fill="FFFFFF"/>
        <w:spacing w:after="168" w:line="240" w:lineRule="auto"/>
        <w:jc w:val="both"/>
        <w:rPr>
          <w:rFonts w:ascii="Times New Roman" w:eastAsia="Times New Roman" w:hAnsi="Times New Roman" w:cs="Times New Roman"/>
          <w:sz w:val="24"/>
          <w:szCs w:val="24"/>
          <w:lang w:eastAsia="ru-RU"/>
        </w:rPr>
      </w:pPr>
      <w:r w:rsidRPr="00CF7E1F">
        <w:rPr>
          <w:rFonts w:ascii="Times New Roman" w:eastAsia="Times New Roman" w:hAnsi="Times New Roman" w:cs="Times New Roman"/>
          <w:sz w:val="24"/>
          <w:szCs w:val="24"/>
          <w:lang w:eastAsia="ru-RU"/>
        </w:rPr>
        <w:t>Пенсия по возрасту выплачивается человеку пожизненно. Она не зависит от состояния трудоспособности. Это, скорее, заслуженный отдых для людей, который гарантирует государство при соблюдении всех условий.</w:t>
      </w:r>
    </w:p>
    <w:p w:rsidR="00E27D86" w:rsidRPr="00E27D86" w:rsidRDefault="00E27D86" w:rsidP="00E27D86">
      <w:pPr>
        <w:shd w:val="clear" w:color="auto" w:fill="FFFFFF"/>
        <w:spacing w:after="168" w:line="240" w:lineRule="auto"/>
        <w:jc w:val="both"/>
        <w:rPr>
          <w:rFonts w:ascii="Times New Roman" w:eastAsia="Times New Roman" w:hAnsi="Times New Roman" w:cs="Times New Roman"/>
          <w:sz w:val="24"/>
          <w:szCs w:val="24"/>
          <w:lang w:eastAsia="ru-RU"/>
        </w:rPr>
      </w:pPr>
      <w:r w:rsidRPr="00CF7E1F">
        <w:rPr>
          <w:rFonts w:ascii="Times New Roman" w:eastAsia="Times New Roman" w:hAnsi="Times New Roman" w:cs="Times New Roman"/>
          <w:sz w:val="24"/>
          <w:szCs w:val="24"/>
          <w:lang w:eastAsia="ru-RU"/>
        </w:rPr>
        <w:t>Люди, которые не соответствуют требованиям для получения трудовой пенсии по возрасту, могут рассчитывать на получение социальной пенсии. Их размеры зависят уже не от </w:t>
      </w:r>
      <w:hyperlink r:id="rId7" w:history="1">
        <w:r w:rsidRPr="009F7519">
          <w:rPr>
            <w:rFonts w:ascii="Times New Roman" w:eastAsia="Times New Roman" w:hAnsi="Times New Roman" w:cs="Times New Roman"/>
            <w:sz w:val="24"/>
            <w:szCs w:val="24"/>
            <w:lang w:eastAsia="ru-RU"/>
          </w:rPr>
          <w:t>средней зарплаты</w:t>
        </w:r>
      </w:hyperlink>
      <w:r w:rsidRPr="00CF7E1F">
        <w:rPr>
          <w:rFonts w:ascii="Times New Roman" w:eastAsia="Times New Roman" w:hAnsi="Times New Roman" w:cs="Times New Roman"/>
          <w:sz w:val="24"/>
          <w:szCs w:val="24"/>
          <w:lang w:eastAsia="ru-RU"/>
        </w:rPr>
        <w:t>, а от величины </w:t>
      </w:r>
      <w:hyperlink r:id="rId8" w:history="1">
        <w:r w:rsidRPr="009F7519">
          <w:rPr>
            <w:rFonts w:ascii="Times New Roman" w:eastAsia="Times New Roman" w:hAnsi="Times New Roman" w:cs="Times New Roman"/>
            <w:sz w:val="24"/>
            <w:szCs w:val="24"/>
            <w:lang w:eastAsia="ru-RU"/>
          </w:rPr>
          <w:t>бюджета прожиточного минимума</w:t>
        </w:r>
      </w:hyperlink>
      <w:r w:rsidRPr="00CF7E1F">
        <w:rPr>
          <w:rFonts w:ascii="Times New Roman" w:eastAsia="Times New Roman" w:hAnsi="Times New Roman" w:cs="Times New Roman"/>
          <w:sz w:val="24"/>
          <w:szCs w:val="24"/>
          <w:lang w:eastAsia="ru-RU"/>
        </w:rPr>
        <w:t>.</w:t>
      </w:r>
    </w:p>
    <w:p w:rsidR="00E27D86" w:rsidRPr="009F7519" w:rsidRDefault="00E27D86" w:rsidP="00E27D86">
      <w:pPr>
        <w:pStyle w:val="3"/>
        <w:shd w:val="clear" w:color="auto" w:fill="FFFFFF"/>
        <w:spacing w:before="240" w:after="72"/>
        <w:jc w:val="center"/>
        <w:rPr>
          <w:rFonts w:ascii="Times New Roman" w:hAnsi="Times New Roman" w:cs="Times New Roman"/>
          <w:bCs w:val="0"/>
          <w:i/>
          <w:color w:val="auto"/>
          <w:sz w:val="28"/>
          <w:szCs w:val="28"/>
        </w:rPr>
      </w:pPr>
      <w:r w:rsidRPr="009F7519">
        <w:rPr>
          <w:rFonts w:ascii="Times New Roman" w:hAnsi="Times New Roman" w:cs="Times New Roman"/>
          <w:bCs w:val="0"/>
          <w:i/>
          <w:color w:val="auto"/>
          <w:sz w:val="28"/>
          <w:szCs w:val="28"/>
        </w:rPr>
        <w:t>Необходимые документы для пенсии в Беларуси в 2020 году</w:t>
      </w:r>
    </w:p>
    <w:p w:rsidR="00E27D86" w:rsidRPr="009F7519" w:rsidRDefault="00E27D86" w:rsidP="00E27D86">
      <w:pPr>
        <w:pStyle w:val="a3"/>
        <w:shd w:val="clear" w:color="auto" w:fill="FFFFFF"/>
        <w:spacing w:before="0" w:beforeAutospacing="0" w:after="168" w:afterAutospacing="0"/>
        <w:jc w:val="both"/>
      </w:pPr>
      <w:r w:rsidRPr="009F7519">
        <w:t>Расчет и начисление пенсии по возрасту происходит после подачи письменного заявления гражданина. Обращение нужно передать работодателю на последнем рабочем месте. Если человек перед пенсией не работал, имел статус индивидуального предпринимателя или творческого работника, то нужно обращаться непосредственно в управление по труду, занятости и социальной защи</w:t>
      </w:r>
      <w:bookmarkStart w:id="0" w:name="_GoBack"/>
      <w:bookmarkEnd w:id="0"/>
      <w:r w:rsidRPr="009F7519">
        <w:t>ты по месту жительства.</w:t>
      </w:r>
    </w:p>
    <w:p w:rsidR="00E27D86" w:rsidRPr="009F7519" w:rsidRDefault="00E27D86" w:rsidP="00E27D86">
      <w:pPr>
        <w:pStyle w:val="a3"/>
        <w:shd w:val="clear" w:color="auto" w:fill="FFFFFF"/>
        <w:spacing w:before="0" w:beforeAutospacing="0" w:after="168" w:afterAutospacing="0"/>
        <w:jc w:val="both"/>
      </w:pPr>
      <w:r w:rsidRPr="009F7519">
        <w:t>Вместе с заявлением нужно подготовить:</w:t>
      </w:r>
    </w:p>
    <w:p w:rsidR="00E27D86" w:rsidRPr="009F7519" w:rsidRDefault="00E27D86" w:rsidP="00E27D86">
      <w:pPr>
        <w:numPr>
          <w:ilvl w:val="0"/>
          <w:numId w:val="3"/>
        </w:numPr>
        <w:shd w:val="clear" w:color="auto" w:fill="FFFFFF"/>
        <w:spacing w:before="100" w:beforeAutospacing="1" w:after="108" w:line="240" w:lineRule="auto"/>
        <w:ind w:left="0"/>
        <w:jc w:val="both"/>
        <w:rPr>
          <w:rFonts w:ascii="Times New Roman" w:hAnsi="Times New Roman" w:cs="Times New Roman"/>
          <w:sz w:val="24"/>
          <w:szCs w:val="24"/>
        </w:rPr>
      </w:pPr>
      <w:r w:rsidRPr="009F7519">
        <w:rPr>
          <w:rFonts w:ascii="Times New Roman" w:hAnsi="Times New Roman" w:cs="Times New Roman"/>
          <w:sz w:val="24"/>
          <w:szCs w:val="24"/>
        </w:rPr>
        <w:t>паспорт или вид на жительство;</w:t>
      </w:r>
    </w:p>
    <w:p w:rsidR="00E27D86" w:rsidRPr="009F7519" w:rsidRDefault="00E27D86" w:rsidP="00E27D86">
      <w:pPr>
        <w:numPr>
          <w:ilvl w:val="0"/>
          <w:numId w:val="3"/>
        </w:numPr>
        <w:shd w:val="clear" w:color="auto" w:fill="FFFFFF"/>
        <w:spacing w:before="100" w:beforeAutospacing="1" w:after="108" w:line="240" w:lineRule="auto"/>
        <w:ind w:left="0"/>
        <w:jc w:val="both"/>
        <w:rPr>
          <w:rFonts w:ascii="Times New Roman" w:hAnsi="Times New Roman" w:cs="Times New Roman"/>
          <w:sz w:val="24"/>
          <w:szCs w:val="24"/>
        </w:rPr>
      </w:pPr>
      <w:proofErr w:type="gramStart"/>
      <w:r w:rsidRPr="009F7519">
        <w:rPr>
          <w:rFonts w:ascii="Times New Roman" w:hAnsi="Times New Roman" w:cs="Times New Roman"/>
          <w:sz w:val="24"/>
          <w:szCs w:val="24"/>
        </w:rPr>
        <w:t>документы, рассказывающие о размере заработка за последние 26 лет (актуально для тех, кто должен получить пенсию в 2020 году);</w:t>
      </w:r>
      <w:proofErr w:type="gramEnd"/>
    </w:p>
    <w:p w:rsidR="00E27D86" w:rsidRPr="009F7519" w:rsidRDefault="00E27D86" w:rsidP="00E27D86">
      <w:pPr>
        <w:numPr>
          <w:ilvl w:val="0"/>
          <w:numId w:val="3"/>
        </w:numPr>
        <w:shd w:val="clear" w:color="auto" w:fill="FFFFFF"/>
        <w:spacing w:before="100" w:beforeAutospacing="1" w:after="108" w:line="240" w:lineRule="auto"/>
        <w:ind w:left="0"/>
        <w:jc w:val="both"/>
        <w:rPr>
          <w:rFonts w:ascii="Times New Roman" w:hAnsi="Times New Roman" w:cs="Times New Roman"/>
          <w:sz w:val="24"/>
          <w:szCs w:val="24"/>
        </w:rPr>
      </w:pPr>
      <w:r w:rsidRPr="009F7519">
        <w:rPr>
          <w:rFonts w:ascii="Times New Roman" w:hAnsi="Times New Roman" w:cs="Times New Roman"/>
          <w:sz w:val="24"/>
          <w:szCs w:val="24"/>
        </w:rPr>
        <w:t>документы, рассказывающие о стаже (трудовая книжка, документы о получении образования, военный билет и т.д.);</w:t>
      </w:r>
    </w:p>
    <w:p w:rsidR="00E27D86" w:rsidRPr="009F7519" w:rsidRDefault="00E27D86" w:rsidP="00E27D86">
      <w:pPr>
        <w:numPr>
          <w:ilvl w:val="0"/>
          <w:numId w:val="3"/>
        </w:numPr>
        <w:shd w:val="clear" w:color="auto" w:fill="FFFFFF"/>
        <w:spacing w:before="100" w:beforeAutospacing="1" w:after="108" w:line="240" w:lineRule="auto"/>
        <w:ind w:left="0"/>
        <w:jc w:val="both"/>
        <w:rPr>
          <w:rFonts w:ascii="Times New Roman" w:hAnsi="Times New Roman" w:cs="Times New Roman"/>
          <w:sz w:val="24"/>
          <w:szCs w:val="24"/>
        </w:rPr>
      </w:pPr>
      <w:r w:rsidRPr="009F7519">
        <w:rPr>
          <w:rFonts w:ascii="Times New Roman" w:hAnsi="Times New Roman" w:cs="Times New Roman"/>
          <w:sz w:val="24"/>
          <w:szCs w:val="24"/>
        </w:rPr>
        <w:t>страховое свидетельство государственного страхования.</w:t>
      </w:r>
    </w:p>
    <w:p w:rsidR="00E27D86" w:rsidRPr="009F7519" w:rsidRDefault="00E27D86" w:rsidP="00E27D86">
      <w:pPr>
        <w:pStyle w:val="4"/>
        <w:shd w:val="clear" w:color="auto" w:fill="FFFFFF"/>
        <w:spacing w:before="288" w:after="36"/>
        <w:jc w:val="center"/>
        <w:rPr>
          <w:rFonts w:ascii="Times New Roman" w:hAnsi="Times New Roman" w:cs="Times New Roman"/>
          <w:bCs w:val="0"/>
          <w:color w:val="auto"/>
          <w:sz w:val="28"/>
          <w:szCs w:val="28"/>
        </w:rPr>
      </w:pPr>
      <w:r w:rsidRPr="009F7519">
        <w:rPr>
          <w:rFonts w:ascii="Times New Roman" w:hAnsi="Times New Roman" w:cs="Times New Roman"/>
          <w:bCs w:val="0"/>
          <w:color w:val="auto"/>
          <w:sz w:val="28"/>
          <w:szCs w:val="28"/>
        </w:rPr>
        <w:t>Размер минимальной пенсии по возрасту в 2020</w:t>
      </w:r>
    </w:p>
    <w:p w:rsidR="00E27D86" w:rsidRPr="009F7519" w:rsidRDefault="00E27D86" w:rsidP="00E27D86">
      <w:pPr>
        <w:pStyle w:val="a3"/>
        <w:shd w:val="clear" w:color="auto" w:fill="FFFFFF"/>
        <w:spacing w:before="0" w:beforeAutospacing="0" w:after="168" w:afterAutospacing="0"/>
        <w:jc w:val="both"/>
      </w:pPr>
      <w:r w:rsidRPr="009F7519">
        <w:t>С 1 февраля 2020 года минимальная пенсия по возрасту выросла до 59,97 рублей. Положенная доплата – 185,15 рублей. Общая сумма –  245, 12 рублей.</w:t>
      </w:r>
    </w:p>
    <w:p w:rsidR="00E27D86" w:rsidRPr="009F7519" w:rsidRDefault="00E27D86" w:rsidP="00E27D86">
      <w:pPr>
        <w:pStyle w:val="4"/>
        <w:shd w:val="clear" w:color="auto" w:fill="FFFFFF"/>
        <w:spacing w:before="288" w:after="36"/>
        <w:jc w:val="center"/>
        <w:rPr>
          <w:rFonts w:ascii="Times New Roman" w:hAnsi="Times New Roman" w:cs="Times New Roman"/>
          <w:bCs w:val="0"/>
          <w:color w:val="auto"/>
          <w:sz w:val="28"/>
          <w:szCs w:val="28"/>
        </w:rPr>
      </w:pPr>
      <w:r w:rsidRPr="009F7519">
        <w:rPr>
          <w:rFonts w:ascii="Times New Roman" w:hAnsi="Times New Roman" w:cs="Times New Roman"/>
          <w:bCs w:val="0"/>
          <w:color w:val="auto"/>
          <w:sz w:val="28"/>
          <w:szCs w:val="28"/>
        </w:rPr>
        <w:t>На что влияет страховой стаж?</w:t>
      </w:r>
    </w:p>
    <w:p w:rsidR="00E27D86" w:rsidRPr="009F7519" w:rsidRDefault="00E27D86" w:rsidP="00E27D86">
      <w:pPr>
        <w:pStyle w:val="a3"/>
        <w:shd w:val="clear" w:color="auto" w:fill="FFFFFF"/>
        <w:spacing w:before="0" w:beforeAutospacing="0" w:after="168" w:afterAutospacing="0"/>
        <w:jc w:val="both"/>
      </w:pPr>
      <w:r w:rsidRPr="009F7519">
        <w:t>Страховой стаж необходим для начисления пенсии за выслугу лет. Страховой стаж в 2020 году – 17,5 лет. К 2025 году он вырастет до 20 лет.</w:t>
      </w:r>
    </w:p>
    <w:p w:rsidR="00CF7E1F" w:rsidRPr="00CF7E1F" w:rsidRDefault="00CF7E1F" w:rsidP="00E27D86">
      <w:pPr>
        <w:shd w:val="clear" w:color="auto" w:fill="FFFFFF"/>
        <w:spacing w:before="312" w:after="72" w:line="240" w:lineRule="auto"/>
        <w:ind w:left="2124" w:firstLine="708"/>
        <w:outlineLvl w:val="1"/>
        <w:rPr>
          <w:rFonts w:ascii="Times New Roman" w:eastAsia="Times New Roman" w:hAnsi="Times New Roman" w:cs="Times New Roman"/>
          <w:b/>
          <w:i/>
          <w:color w:val="000000"/>
          <w:sz w:val="28"/>
          <w:szCs w:val="28"/>
          <w:lang w:eastAsia="ru-RU"/>
        </w:rPr>
      </w:pPr>
      <w:r w:rsidRPr="00CF7E1F">
        <w:rPr>
          <w:rFonts w:ascii="Times New Roman" w:eastAsia="Times New Roman" w:hAnsi="Times New Roman" w:cs="Times New Roman"/>
          <w:b/>
          <w:i/>
          <w:color w:val="000000"/>
          <w:sz w:val="28"/>
          <w:szCs w:val="28"/>
          <w:lang w:eastAsia="ru-RU"/>
        </w:rPr>
        <w:t>Возраст выхода на пенсию</w:t>
      </w:r>
    </w:p>
    <w:p w:rsidR="0067480D" w:rsidRPr="009F7519" w:rsidRDefault="00CF7E1F" w:rsidP="009F7519">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F7E1F">
        <w:rPr>
          <w:rFonts w:ascii="Times New Roman" w:eastAsia="Times New Roman" w:hAnsi="Times New Roman" w:cs="Times New Roman"/>
          <w:color w:val="000000"/>
          <w:sz w:val="24"/>
          <w:szCs w:val="24"/>
          <w:lang w:eastAsia="ru-RU"/>
        </w:rPr>
        <w:t xml:space="preserve">В 2016 году возраст выхода на пенсию для мужчин составлял 60 лет, для женщин – 55 лет. </w:t>
      </w:r>
    </w:p>
    <w:p w:rsidR="00CF7E1F" w:rsidRPr="00CF7E1F" w:rsidRDefault="00CF7E1F" w:rsidP="009F7519">
      <w:pPr>
        <w:shd w:val="clear" w:color="auto" w:fill="FFFFFF"/>
        <w:spacing w:after="0" w:line="240" w:lineRule="auto"/>
        <w:jc w:val="both"/>
        <w:rPr>
          <w:rFonts w:ascii="Times New Roman" w:eastAsia="Times New Roman" w:hAnsi="Times New Roman" w:cs="Times New Roman"/>
          <w:sz w:val="24"/>
          <w:szCs w:val="24"/>
          <w:lang w:eastAsia="ru-RU"/>
        </w:rPr>
      </w:pPr>
      <w:r w:rsidRPr="00CF7E1F">
        <w:rPr>
          <w:rFonts w:ascii="Times New Roman" w:eastAsia="Times New Roman" w:hAnsi="Times New Roman" w:cs="Times New Roman"/>
          <w:color w:val="000000"/>
          <w:sz w:val="24"/>
          <w:szCs w:val="24"/>
          <w:lang w:eastAsia="ru-RU"/>
        </w:rPr>
        <w:t xml:space="preserve"> </w:t>
      </w:r>
      <w:r w:rsidR="0013571E" w:rsidRPr="009F7519">
        <w:rPr>
          <w:rFonts w:ascii="Times New Roman" w:eastAsia="Times New Roman" w:hAnsi="Times New Roman" w:cs="Times New Roman"/>
          <w:color w:val="000000"/>
          <w:sz w:val="24"/>
          <w:szCs w:val="24"/>
          <w:lang w:eastAsia="ru-RU"/>
        </w:rPr>
        <w:tab/>
      </w:r>
      <w:r w:rsidRPr="00CF7E1F">
        <w:rPr>
          <w:rFonts w:ascii="Times New Roman" w:eastAsia="Times New Roman" w:hAnsi="Times New Roman" w:cs="Times New Roman"/>
          <w:color w:val="000000"/>
          <w:sz w:val="24"/>
          <w:szCs w:val="24"/>
          <w:lang w:eastAsia="ru-RU"/>
        </w:rPr>
        <w:t xml:space="preserve">Согласно Указу </w:t>
      </w:r>
      <w:r w:rsidRPr="00CF7E1F">
        <w:rPr>
          <w:rFonts w:ascii="Times New Roman" w:eastAsia="Times New Roman" w:hAnsi="Times New Roman" w:cs="Times New Roman"/>
          <w:sz w:val="24"/>
          <w:szCs w:val="24"/>
          <w:lang w:eastAsia="ru-RU"/>
        </w:rPr>
        <w:t>Президента Республики Беларусь № 137 «О совершенствовании пенсионного обеспечения»</w:t>
      </w:r>
      <w:r w:rsidR="00C734B1" w:rsidRPr="009F7519">
        <w:rPr>
          <w:rFonts w:ascii="Times New Roman" w:hAnsi="Times New Roman" w:cs="Times New Roman"/>
          <w:sz w:val="24"/>
          <w:szCs w:val="24"/>
        </w:rPr>
        <w:t xml:space="preserve"> от </w:t>
      </w:r>
      <w:r w:rsidR="00C734B1" w:rsidRPr="009F7519">
        <w:rPr>
          <w:rFonts w:ascii="Times New Roman" w:hAnsi="Times New Roman" w:cs="Times New Roman"/>
          <w:sz w:val="24"/>
          <w:szCs w:val="24"/>
        </w:rPr>
        <w:t xml:space="preserve">11 апреля 2016 г. N 137 </w:t>
      </w:r>
      <w:r w:rsidRPr="00CF7E1F">
        <w:rPr>
          <w:rFonts w:ascii="Times New Roman" w:eastAsia="Times New Roman" w:hAnsi="Times New Roman" w:cs="Times New Roman"/>
          <w:sz w:val="24"/>
          <w:szCs w:val="24"/>
          <w:lang w:eastAsia="ru-RU"/>
        </w:rPr>
        <w:t xml:space="preserve"> с 1 января 2017 года началось постепенное повышение возраста для выхода на трудовую пенсию. Каждый год до 2022 возрастной лимит увеличивается на 6 месяцев:</w:t>
      </w:r>
    </w:p>
    <w:p w:rsidR="00CF7E1F" w:rsidRPr="00CF7E1F" w:rsidRDefault="00CF7E1F" w:rsidP="009F7519">
      <w:pPr>
        <w:numPr>
          <w:ilvl w:val="0"/>
          <w:numId w:val="2"/>
        </w:numPr>
        <w:shd w:val="clear" w:color="auto" w:fill="FFFFFF"/>
        <w:spacing w:after="0" w:line="240" w:lineRule="auto"/>
        <w:ind w:left="0"/>
        <w:jc w:val="both"/>
        <w:rPr>
          <w:rFonts w:ascii="Times New Roman" w:eastAsia="Times New Roman" w:hAnsi="Times New Roman" w:cs="Times New Roman"/>
          <w:sz w:val="24"/>
          <w:szCs w:val="24"/>
          <w:lang w:eastAsia="ru-RU"/>
        </w:rPr>
      </w:pPr>
      <w:r w:rsidRPr="00CF7E1F">
        <w:rPr>
          <w:rFonts w:ascii="Times New Roman" w:eastAsia="Times New Roman" w:hAnsi="Times New Roman" w:cs="Times New Roman"/>
          <w:sz w:val="24"/>
          <w:szCs w:val="24"/>
          <w:lang w:eastAsia="ru-RU"/>
        </w:rPr>
        <w:t>2020 год – 62 года и 57 лет;</w:t>
      </w:r>
    </w:p>
    <w:p w:rsidR="00CF7E1F" w:rsidRPr="00CF7E1F" w:rsidRDefault="00CF7E1F" w:rsidP="009F7519">
      <w:pPr>
        <w:numPr>
          <w:ilvl w:val="0"/>
          <w:numId w:val="2"/>
        </w:numPr>
        <w:shd w:val="clear" w:color="auto" w:fill="FFFFFF"/>
        <w:spacing w:after="0" w:line="240" w:lineRule="auto"/>
        <w:ind w:left="0"/>
        <w:jc w:val="both"/>
        <w:rPr>
          <w:rFonts w:ascii="Times New Roman" w:eastAsia="Times New Roman" w:hAnsi="Times New Roman" w:cs="Times New Roman"/>
          <w:sz w:val="24"/>
          <w:szCs w:val="24"/>
          <w:lang w:eastAsia="ru-RU"/>
        </w:rPr>
      </w:pPr>
      <w:r w:rsidRPr="00CF7E1F">
        <w:rPr>
          <w:rFonts w:ascii="Times New Roman" w:eastAsia="Times New Roman" w:hAnsi="Times New Roman" w:cs="Times New Roman"/>
          <w:sz w:val="24"/>
          <w:szCs w:val="24"/>
          <w:lang w:eastAsia="ru-RU"/>
        </w:rPr>
        <w:t>2021 год – 62 года и 6 месяцев, 57 лет и 6 месяцев;</w:t>
      </w:r>
    </w:p>
    <w:p w:rsidR="00CF7E1F" w:rsidRPr="00CF7E1F" w:rsidRDefault="00CF7E1F" w:rsidP="009F7519">
      <w:pPr>
        <w:numPr>
          <w:ilvl w:val="0"/>
          <w:numId w:val="2"/>
        </w:numPr>
        <w:shd w:val="clear" w:color="auto" w:fill="FFFFFF"/>
        <w:spacing w:after="0" w:line="240" w:lineRule="auto"/>
        <w:ind w:left="0"/>
        <w:jc w:val="both"/>
        <w:rPr>
          <w:rFonts w:ascii="Times New Roman" w:eastAsia="Times New Roman" w:hAnsi="Times New Roman" w:cs="Times New Roman"/>
          <w:b/>
          <w:sz w:val="24"/>
          <w:szCs w:val="24"/>
          <w:lang w:eastAsia="ru-RU"/>
        </w:rPr>
      </w:pPr>
      <w:r w:rsidRPr="00CF7E1F">
        <w:rPr>
          <w:rFonts w:ascii="Times New Roman" w:eastAsia="Times New Roman" w:hAnsi="Times New Roman" w:cs="Times New Roman"/>
          <w:sz w:val="24"/>
          <w:szCs w:val="24"/>
          <w:lang w:eastAsia="ru-RU"/>
        </w:rPr>
        <w:t>2022 год – 63 года и 58 лет.</w:t>
      </w:r>
    </w:p>
    <w:sectPr w:rsidR="00CF7E1F" w:rsidRPr="00CF7E1F" w:rsidSect="001C43D6">
      <w:pgSz w:w="11906" w:h="16838"/>
      <w:pgMar w:top="284" w:right="850" w:bottom="14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033A11"/>
    <w:multiLevelType w:val="multilevel"/>
    <w:tmpl w:val="A7142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4D50BBF"/>
    <w:multiLevelType w:val="multilevel"/>
    <w:tmpl w:val="7D129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4CD12A7"/>
    <w:multiLevelType w:val="multilevel"/>
    <w:tmpl w:val="797020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E326F8F"/>
    <w:multiLevelType w:val="multilevel"/>
    <w:tmpl w:val="2DF46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AAA"/>
    <w:rsid w:val="0013571E"/>
    <w:rsid w:val="001C43D6"/>
    <w:rsid w:val="001D7075"/>
    <w:rsid w:val="00476006"/>
    <w:rsid w:val="005C63A5"/>
    <w:rsid w:val="005D15BB"/>
    <w:rsid w:val="005F577E"/>
    <w:rsid w:val="0067480D"/>
    <w:rsid w:val="009A20B0"/>
    <w:rsid w:val="009F7519"/>
    <w:rsid w:val="00AC7AAA"/>
    <w:rsid w:val="00C734B1"/>
    <w:rsid w:val="00CF7E1F"/>
    <w:rsid w:val="00E27D86"/>
    <w:rsid w:val="00EA17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CF7E1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CF7E1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CF7E1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F7E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CF7E1F"/>
    <w:rPr>
      <w:rFonts w:ascii="Times New Roman" w:eastAsia="Times New Roman" w:hAnsi="Times New Roman" w:cs="Times New Roman"/>
      <w:b/>
      <w:bCs/>
      <w:sz w:val="36"/>
      <w:szCs w:val="36"/>
      <w:lang w:eastAsia="ru-RU"/>
    </w:rPr>
  </w:style>
  <w:style w:type="character" w:styleId="a4">
    <w:name w:val="Hyperlink"/>
    <w:basedOn w:val="a0"/>
    <w:uiPriority w:val="99"/>
    <w:semiHidden/>
    <w:unhideWhenUsed/>
    <w:rsid w:val="00CF7E1F"/>
    <w:rPr>
      <w:color w:val="0000FF"/>
      <w:u w:val="single"/>
    </w:rPr>
  </w:style>
  <w:style w:type="character" w:customStyle="1" w:styleId="30">
    <w:name w:val="Заголовок 3 Знак"/>
    <w:basedOn w:val="a0"/>
    <w:link w:val="3"/>
    <w:uiPriority w:val="9"/>
    <w:semiHidden/>
    <w:rsid w:val="00CF7E1F"/>
    <w:rPr>
      <w:rFonts w:asciiTheme="majorHAnsi" w:eastAsiaTheme="majorEastAsia" w:hAnsiTheme="majorHAnsi" w:cstheme="majorBidi"/>
      <w:b/>
      <w:bCs/>
      <w:color w:val="4F81BD" w:themeColor="accent1"/>
    </w:rPr>
  </w:style>
  <w:style w:type="character" w:styleId="a5">
    <w:name w:val="Strong"/>
    <w:basedOn w:val="a0"/>
    <w:uiPriority w:val="22"/>
    <w:qFormat/>
    <w:rsid w:val="00CF7E1F"/>
    <w:rPr>
      <w:b/>
      <w:bCs/>
    </w:rPr>
  </w:style>
  <w:style w:type="character" w:customStyle="1" w:styleId="40">
    <w:name w:val="Заголовок 4 Знак"/>
    <w:basedOn w:val="a0"/>
    <w:link w:val="4"/>
    <w:uiPriority w:val="9"/>
    <w:semiHidden/>
    <w:rsid w:val="00CF7E1F"/>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CF7E1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CF7E1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CF7E1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F7E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CF7E1F"/>
    <w:rPr>
      <w:rFonts w:ascii="Times New Roman" w:eastAsia="Times New Roman" w:hAnsi="Times New Roman" w:cs="Times New Roman"/>
      <w:b/>
      <w:bCs/>
      <w:sz w:val="36"/>
      <w:szCs w:val="36"/>
      <w:lang w:eastAsia="ru-RU"/>
    </w:rPr>
  </w:style>
  <w:style w:type="character" w:styleId="a4">
    <w:name w:val="Hyperlink"/>
    <w:basedOn w:val="a0"/>
    <w:uiPriority w:val="99"/>
    <w:semiHidden/>
    <w:unhideWhenUsed/>
    <w:rsid w:val="00CF7E1F"/>
    <w:rPr>
      <w:color w:val="0000FF"/>
      <w:u w:val="single"/>
    </w:rPr>
  </w:style>
  <w:style w:type="character" w:customStyle="1" w:styleId="30">
    <w:name w:val="Заголовок 3 Знак"/>
    <w:basedOn w:val="a0"/>
    <w:link w:val="3"/>
    <w:uiPriority w:val="9"/>
    <w:semiHidden/>
    <w:rsid w:val="00CF7E1F"/>
    <w:rPr>
      <w:rFonts w:asciiTheme="majorHAnsi" w:eastAsiaTheme="majorEastAsia" w:hAnsiTheme="majorHAnsi" w:cstheme="majorBidi"/>
      <w:b/>
      <w:bCs/>
      <w:color w:val="4F81BD" w:themeColor="accent1"/>
    </w:rPr>
  </w:style>
  <w:style w:type="character" w:styleId="a5">
    <w:name w:val="Strong"/>
    <w:basedOn w:val="a0"/>
    <w:uiPriority w:val="22"/>
    <w:qFormat/>
    <w:rsid w:val="00CF7E1F"/>
    <w:rPr>
      <w:b/>
      <w:bCs/>
    </w:rPr>
  </w:style>
  <w:style w:type="character" w:customStyle="1" w:styleId="40">
    <w:name w:val="Заголовок 4 Знак"/>
    <w:basedOn w:val="a0"/>
    <w:link w:val="4"/>
    <w:uiPriority w:val="9"/>
    <w:semiHidden/>
    <w:rsid w:val="00CF7E1F"/>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423341">
      <w:bodyDiv w:val="1"/>
      <w:marLeft w:val="0"/>
      <w:marRight w:val="0"/>
      <w:marTop w:val="0"/>
      <w:marBottom w:val="0"/>
      <w:divBdr>
        <w:top w:val="none" w:sz="0" w:space="0" w:color="auto"/>
        <w:left w:val="none" w:sz="0" w:space="0" w:color="auto"/>
        <w:bottom w:val="none" w:sz="0" w:space="0" w:color="auto"/>
        <w:right w:val="none" w:sz="0" w:space="0" w:color="auto"/>
      </w:divBdr>
    </w:div>
    <w:div w:id="192885003">
      <w:bodyDiv w:val="1"/>
      <w:marLeft w:val="0"/>
      <w:marRight w:val="0"/>
      <w:marTop w:val="0"/>
      <w:marBottom w:val="0"/>
      <w:divBdr>
        <w:top w:val="none" w:sz="0" w:space="0" w:color="auto"/>
        <w:left w:val="none" w:sz="0" w:space="0" w:color="auto"/>
        <w:bottom w:val="none" w:sz="0" w:space="0" w:color="auto"/>
        <w:right w:val="none" w:sz="0" w:space="0" w:color="auto"/>
      </w:divBdr>
    </w:div>
    <w:div w:id="232858680">
      <w:bodyDiv w:val="1"/>
      <w:marLeft w:val="0"/>
      <w:marRight w:val="0"/>
      <w:marTop w:val="0"/>
      <w:marBottom w:val="0"/>
      <w:divBdr>
        <w:top w:val="none" w:sz="0" w:space="0" w:color="auto"/>
        <w:left w:val="none" w:sz="0" w:space="0" w:color="auto"/>
        <w:bottom w:val="none" w:sz="0" w:space="0" w:color="auto"/>
        <w:right w:val="none" w:sz="0" w:space="0" w:color="auto"/>
      </w:divBdr>
    </w:div>
    <w:div w:id="898857457">
      <w:bodyDiv w:val="1"/>
      <w:marLeft w:val="0"/>
      <w:marRight w:val="0"/>
      <w:marTop w:val="0"/>
      <w:marBottom w:val="0"/>
      <w:divBdr>
        <w:top w:val="none" w:sz="0" w:space="0" w:color="auto"/>
        <w:left w:val="none" w:sz="0" w:space="0" w:color="auto"/>
        <w:bottom w:val="none" w:sz="0" w:space="0" w:color="auto"/>
        <w:right w:val="none" w:sz="0" w:space="0" w:color="auto"/>
      </w:divBdr>
    </w:div>
    <w:div w:id="1978606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fin.by/wiki/term/byudzhet-prozhitochnogo-minimuma" TargetMode="External"/><Relationship Id="rId3" Type="http://schemas.microsoft.com/office/2007/relationships/stylesWithEffects" Target="stylesWithEffects.xml"/><Relationship Id="rId7" Type="http://schemas.openxmlformats.org/officeDocument/2006/relationships/hyperlink" Target="https://myfin.by/wiki/term/srednyaya-zarplata-v-belaru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yfin.by/wiki/term/fond-socialnoj-zashhity-naseleniya-fszn"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407</Words>
  <Characters>2322</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Покупатель</dc:creator>
  <cp:lastModifiedBy>Покупатель</cp:lastModifiedBy>
  <cp:revision>4</cp:revision>
  <dcterms:created xsi:type="dcterms:W3CDTF">2020-03-10T12:49:00Z</dcterms:created>
  <dcterms:modified xsi:type="dcterms:W3CDTF">2020-03-10T12:51:00Z</dcterms:modified>
</cp:coreProperties>
</file>