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A5" w:rsidRDefault="00EF0DA5" w:rsidP="00EF0DA5">
      <w:pPr>
        <w:jc w:val="center"/>
        <w:rPr>
          <w:b/>
          <w:i/>
          <w:color w:val="FF0000"/>
          <w:sz w:val="30"/>
          <w:szCs w:val="30"/>
        </w:rPr>
      </w:pPr>
      <w:r w:rsidRPr="00702A37">
        <w:rPr>
          <w:b/>
          <w:i/>
          <w:color w:val="FF0000"/>
          <w:sz w:val="30"/>
          <w:szCs w:val="30"/>
        </w:rPr>
        <w:t>Административная процедура 1.1.14</w:t>
      </w:r>
    </w:p>
    <w:p w:rsidR="00702A37" w:rsidRPr="00702A37" w:rsidRDefault="00702A37" w:rsidP="00EF0DA5">
      <w:pPr>
        <w:jc w:val="center"/>
        <w:rPr>
          <w:b/>
          <w:i/>
          <w:color w:val="FF0000"/>
          <w:sz w:val="30"/>
          <w:szCs w:val="30"/>
        </w:rPr>
      </w:pPr>
    </w:p>
    <w:p w:rsidR="00EF0DA5" w:rsidRPr="00981934" w:rsidRDefault="00EF0DA5" w:rsidP="00EF0D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981934">
        <w:rPr>
          <w:rFonts w:ascii="Times New Roman" w:hAnsi="Times New Roman" w:cs="Times New Roman"/>
          <w:b/>
          <w:i/>
          <w:color w:val="FF0000"/>
          <w:sz w:val="30"/>
          <w:szCs w:val="30"/>
        </w:rPr>
        <w:t>Принятие решения о переводе жилого помещения в нежилое</w:t>
      </w:r>
    </w:p>
    <w:p w:rsidR="00EF0DA5" w:rsidRDefault="00EF0DA5" w:rsidP="00EF0DA5">
      <w:pPr>
        <w:jc w:val="both"/>
        <w:rPr>
          <w:b/>
          <w:sz w:val="28"/>
          <w:szCs w:val="28"/>
          <w:u w:val="single"/>
        </w:rPr>
      </w:pPr>
    </w:p>
    <w:p w:rsidR="00EF0DA5" w:rsidRPr="00B42E14" w:rsidRDefault="00EF0DA5" w:rsidP="00EF0DA5">
      <w:pPr>
        <w:ind w:right="-187"/>
        <w:jc w:val="both"/>
        <w:rPr>
          <w:b/>
          <w:bCs/>
          <w:sz w:val="28"/>
          <w:szCs w:val="28"/>
          <w:u w:val="single"/>
        </w:rPr>
      </w:pPr>
      <w:r w:rsidRPr="00B42E14">
        <w:rPr>
          <w:b/>
          <w:bCs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EF0DA5" w:rsidRPr="00B42E14" w:rsidRDefault="00EF0DA5" w:rsidP="00EF0DA5">
      <w:pPr>
        <w:numPr>
          <w:ilvl w:val="0"/>
          <w:numId w:val="3"/>
        </w:numPr>
        <w:tabs>
          <w:tab w:val="clear" w:pos="720"/>
          <w:tab w:val="num" w:pos="426"/>
        </w:tabs>
        <w:ind w:left="786" w:right="-187" w:hanging="786"/>
        <w:rPr>
          <w:sz w:val="28"/>
          <w:szCs w:val="28"/>
        </w:rPr>
      </w:pPr>
      <w:r w:rsidRPr="00B42E14">
        <w:rPr>
          <w:sz w:val="28"/>
          <w:szCs w:val="28"/>
        </w:rPr>
        <w:t xml:space="preserve">заявление (см. </w:t>
      </w:r>
      <w:hyperlink r:id="rId5" w:tgtFrame="_blank" w:history="1">
        <w:r w:rsidRPr="00B42E14">
          <w:rPr>
            <w:rStyle w:val="a5"/>
            <w:color w:val="000000"/>
            <w:sz w:val="28"/>
            <w:szCs w:val="28"/>
          </w:rPr>
          <w:t>образец</w:t>
        </w:r>
      </w:hyperlink>
      <w:r w:rsidRPr="00B42E14">
        <w:rPr>
          <w:color w:val="000000"/>
          <w:sz w:val="28"/>
          <w:szCs w:val="28"/>
        </w:rPr>
        <w:t>)</w:t>
      </w:r>
      <w:r w:rsidRPr="00B42E14">
        <w:rPr>
          <w:sz w:val="28"/>
          <w:szCs w:val="28"/>
        </w:rPr>
        <w:t>;</w:t>
      </w:r>
    </w:p>
    <w:p w:rsidR="00EF0DA5" w:rsidRPr="00B42E14" w:rsidRDefault="00EF0DA5" w:rsidP="00EF0DA5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 w:rsidRPr="00B42E14">
        <w:rPr>
          <w:sz w:val="28"/>
          <w:szCs w:val="28"/>
        </w:rPr>
        <w:t>технический паспорт и документ, подтверждающий право собственности на жилое помещение;</w:t>
      </w:r>
    </w:p>
    <w:p w:rsidR="00EF0DA5" w:rsidRPr="00B42E14" w:rsidRDefault="00EF0DA5" w:rsidP="00EF0DA5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B42E14">
        <w:rPr>
          <w:sz w:val="28"/>
          <w:szCs w:val="28"/>
        </w:rPr>
        <w:t>письменное согласие всех собственников жилого помещения, находящегося в общей собственности;</w:t>
      </w:r>
    </w:p>
    <w:p w:rsidR="00EF0DA5" w:rsidRPr="00B42E14" w:rsidRDefault="00EF0DA5" w:rsidP="00EF0DA5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B42E14">
        <w:rPr>
          <w:sz w:val="28"/>
          <w:szCs w:val="28"/>
        </w:rPr>
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польз</w:t>
      </w:r>
      <w:r w:rsidRPr="00B42E14">
        <w:rPr>
          <w:sz w:val="28"/>
          <w:szCs w:val="28"/>
          <w:lang w:val="be-BY"/>
        </w:rPr>
        <w:t>о</w:t>
      </w:r>
      <w:proofErr w:type="spellStart"/>
      <w:r w:rsidRPr="00B42E14">
        <w:rPr>
          <w:sz w:val="28"/>
          <w:szCs w:val="28"/>
        </w:rPr>
        <w:t>вания</w:t>
      </w:r>
      <w:proofErr w:type="spellEnd"/>
      <w:r w:rsidRPr="00B42E14">
        <w:rPr>
          <w:sz w:val="28"/>
          <w:szCs w:val="28"/>
        </w:rPr>
        <w:t xml:space="preserve"> жилым помещением, – если при переводе жилого помещения в нежилое в одноквартирном жилом доме или квартире сохраняются иные жилые помещения;</w:t>
      </w:r>
    </w:p>
    <w:p w:rsidR="00EF0DA5" w:rsidRPr="00B42E14" w:rsidRDefault="00EF0DA5" w:rsidP="00EF0DA5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B42E14">
        <w:rPr>
          <w:sz w:val="28"/>
          <w:szCs w:val="28"/>
        </w:rPr>
        <w:t>письменное согласие третьих лиц – в случае, если право собственности на переводимое жилое помещение обременено правами третьих лиц.</w:t>
      </w:r>
    </w:p>
    <w:p w:rsidR="00EF0DA5" w:rsidRDefault="00EF0DA5" w:rsidP="00EF0DA5">
      <w:pPr>
        <w:ind w:right="-187"/>
        <w:rPr>
          <w:b/>
          <w:bCs/>
          <w:color w:val="000000"/>
          <w:sz w:val="28"/>
          <w:szCs w:val="28"/>
          <w:u w:val="single"/>
        </w:rPr>
      </w:pPr>
    </w:p>
    <w:p w:rsidR="00EF0DA5" w:rsidRPr="00BB3C3B" w:rsidRDefault="00EF0DA5" w:rsidP="00EF0DA5">
      <w:pPr>
        <w:ind w:right="-187"/>
        <w:rPr>
          <w:b/>
          <w:bCs/>
          <w:sz w:val="28"/>
          <w:szCs w:val="28"/>
          <w:u w:val="single"/>
        </w:rPr>
      </w:pPr>
      <w:r w:rsidRPr="00BB3C3B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г.Бобруйска:</w:t>
      </w:r>
    </w:p>
    <w:p w:rsidR="00EF0DA5" w:rsidRPr="008815C2" w:rsidRDefault="00EF0DA5" w:rsidP="00EF0DA5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8815C2">
        <w:rPr>
          <w:sz w:val="28"/>
          <w:szCs w:val="28"/>
        </w:rPr>
        <w:t>справка о месте жительства и составе семьи или копия лицевого счета</w:t>
      </w:r>
      <w:r>
        <w:rPr>
          <w:sz w:val="28"/>
          <w:szCs w:val="28"/>
        </w:rPr>
        <w:t>;</w:t>
      </w:r>
    </w:p>
    <w:p w:rsidR="00EF0DA5" w:rsidRPr="008815C2" w:rsidRDefault="00EF0DA5" w:rsidP="00EF0DA5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8815C2">
        <w:rPr>
          <w:sz w:val="28"/>
          <w:szCs w:val="28"/>
        </w:rPr>
        <w:t>выписка из регистрационной книги о правах, ограничениях (обременениях) прав на земельный участок**</w:t>
      </w:r>
      <w:r>
        <w:rPr>
          <w:sz w:val="28"/>
          <w:szCs w:val="28"/>
        </w:rPr>
        <w:t>;</w:t>
      </w:r>
    </w:p>
    <w:p w:rsidR="00EF0DA5" w:rsidRDefault="00EF0DA5" w:rsidP="00EF0DA5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8815C2">
        <w:rPr>
          <w:sz w:val="28"/>
          <w:szCs w:val="28"/>
        </w:rPr>
        <w:t>согласие органов опеки и попечительства – 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</w:t>
      </w:r>
      <w:r>
        <w:rPr>
          <w:sz w:val="28"/>
          <w:szCs w:val="28"/>
        </w:rPr>
        <w:t>;</w:t>
      </w:r>
    </w:p>
    <w:p w:rsidR="00EF0DA5" w:rsidRDefault="00EF0DA5" w:rsidP="00EF0DA5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8815C2">
        <w:rPr>
          <w:sz w:val="28"/>
          <w:szCs w:val="28"/>
        </w:rPr>
        <w:t xml:space="preserve">сведения из городской (районной) инспекции природных ресурсов и охраны окружающей среды, зонального центра гигиены и эпидемиологии, органа </w:t>
      </w:r>
      <w:proofErr w:type="spellStart"/>
      <w:r w:rsidRPr="008815C2">
        <w:rPr>
          <w:sz w:val="28"/>
          <w:szCs w:val="28"/>
        </w:rPr>
        <w:t>госэнергогазнадзора</w:t>
      </w:r>
      <w:proofErr w:type="spellEnd"/>
      <w:r w:rsidRPr="008815C2">
        <w:rPr>
          <w:sz w:val="28"/>
          <w:szCs w:val="28"/>
        </w:rPr>
        <w:t>, территориального органа (подразделения) по чрезвычайным ситуациям о соответствии перевода жилого помещения в нежилое правилам в области архитектурной, градостроительной и строительной деятельности, природоохранным, санитарно-эпидемиологическим требованиям, требованиям пожарной безопасности и иным обязательным требованиям технических нормативных правовых актов</w:t>
      </w:r>
      <w:r>
        <w:rPr>
          <w:sz w:val="28"/>
          <w:szCs w:val="28"/>
        </w:rPr>
        <w:t>.</w:t>
      </w:r>
    </w:p>
    <w:p w:rsidR="00EF0DA5" w:rsidRPr="00B42E14" w:rsidRDefault="00EF0DA5" w:rsidP="00EF0DA5">
      <w:pPr>
        <w:ind w:right="-187"/>
        <w:jc w:val="both"/>
        <w:rPr>
          <w:b/>
          <w:bCs/>
          <w:sz w:val="28"/>
          <w:szCs w:val="28"/>
          <w:u w:val="single"/>
        </w:rPr>
      </w:pPr>
    </w:p>
    <w:p w:rsidR="00EF0DA5" w:rsidRDefault="00EF0DA5" w:rsidP="00EF0DA5">
      <w:pPr>
        <w:ind w:right="-187"/>
        <w:jc w:val="both"/>
        <w:rPr>
          <w:b/>
          <w:bCs/>
          <w:sz w:val="28"/>
          <w:szCs w:val="28"/>
          <w:u w:val="single"/>
        </w:rPr>
      </w:pPr>
      <w:r w:rsidRPr="00B42E14">
        <w:rPr>
          <w:b/>
          <w:bCs/>
          <w:sz w:val="28"/>
          <w:szCs w:val="28"/>
          <w:u w:val="single"/>
        </w:rPr>
        <w:t xml:space="preserve">Размер платы, взимаемой </w:t>
      </w:r>
      <w:proofErr w:type="gramStart"/>
      <w:r w:rsidRPr="00B42E14">
        <w:rPr>
          <w:b/>
          <w:bCs/>
          <w:sz w:val="28"/>
          <w:szCs w:val="28"/>
          <w:u w:val="single"/>
        </w:rPr>
        <w:t>при  осуществлении</w:t>
      </w:r>
      <w:proofErr w:type="gramEnd"/>
      <w:r w:rsidRPr="00B42E14">
        <w:rPr>
          <w:b/>
          <w:bCs/>
          <w:sz w:val="28"/>
          <w:szCs w:val="28"/>
          <w:u w:val="single"/>
        </w:rPr>
        <w:t xml:space="preserve"> административной процедуры:</w:t>
      </w:r>
      <w:bookmarkStart w:id="0" w:name="_GoBack"/>
      <w:bookmarkEnd w:id="0"/>
    </w:p>
    <w:p w:rsidR="008C6DBC" w:rsidRPr="008C6DBC" w:rsidRDefault="008C6DBC" w:rsidP="008C6DBC">
      <w:pPr>
        <w:pStyle w:val="a6"/>
        <w:numPr>
          <w:ilvl w:val="0"/>
          <w:numId w:val="8"/>
        </w:numPr>
        <w:ind w:right="-187"/>
        <w:jc w:val="both"/>
        <w:rPr>
          <w:b/>
          <w:bCs/>
          <w:sz w:val="28"/>
          <w:szCs w:val="28"/>
          <w:u w:val="single"/>
        </w:rPr>
      </w:pPr>
      <w:r w:rsidRPr="008C6DBC">
        <w:rPr>
          <w:color w:val="000000"/>
          <w:sz w:val="28"/>
          <w:szCs w:val="28"/>
          <w:shd w:val="clear" w:color="auto" w:fill="FFFFFF"/>
        </w:rPr>
        <w:t>бесплатно</w:t>
      </w:r>
    </w:p>
    <w:p w:rsidR="00EF0DA5" w:rsidRPr="00B42E14" w:rsidRDefault="00EF0DA5" w:rsidP="00EF0DA5">
      <w:pPr>
        <w:jc w:val="both"/>
        <w:rPr>
          <w:b/>
          <w:bCs/>
          <w:sz w:val="28"/>
          <w:szCs w:val="28"/>
          <w:u w:val="single"/>
        </w:rPr>
      </w:pPr>
    </w:p>
    <w:p w:rsidR="00EF0DA5" w:rsidRPr="00B42E14" w:rsidRDefault="00EF0DA5" w:rsidP="00EF0DA5">
      <w:pPr>
        <w:jc w:val="both"/>
        <w:rPr>
          <w:b/>
          <w:bCs/>
          <w:sz w:val="28"/>
          <w:szCs w:val="28"/>
          <w:u w:val="single"/>
        </w:rPr>
      </w:pPr>
      <w:r w:rsidRPr="00B42E14"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EF0DA5" w:rsidRPr="00B42E14" w:rsidRDefault="00EF0DA5" w:rsidP="00EF0DA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28"/>
          <w:szCs w:val="28"/>
        </w:rPr>
      </w:pPr>
      <w:r w:rsidRPr="00B42E14">
        <w:rPr>
          <w:bCs/>
          <w:sz w:val="28"/>
          <w:szCs w:val="28"/>
        </w:rPr>
        <w:t>15 дней со дня подачи заявления, а в случае запроса документов и (или)  сведений от других государственных органов, иных организаций - 1 месяц</w:t>
      </w:r>
    </w:p>
    <w:p w:rsidR="00EF0DA5" w:rsidRPr="00B42E14" w:rsidRDefault="00EF0DA5" w:rsidP="00EF0DA5">
      <w:pPr>
        <w:jc w:val="both"/>
        <w:rPr>
          <w:b/>
          <w:bCs/>
          <w:sz w:val="28"/>
          <w:szCs w:val="28"/>
          <w:u w:val="single"/>
        </w:rPr>
      </w:pPr>
    </w:p>
    <w:p w:rsidR="00EF0DA5" w:rsidRPr="00B42E14" w:rsidRDefault="00EF0DA5" w:rsidP="00EF0DA5">
      <w:pPr>
        <w:jc w:val="both"/>
        <w:rPr>
          <w:b/>
          <w:bCs/>
          <w:sz w:val="28"/>
          <w:szCs w:val="28"/>
          <w:u w:val="single"/>
        </w:rPr>
      </w:pPr>
      <w:r w:rsidRPr="00B42E14">
        <w:rPr>
          <w:b/>
          <w:bCs/>
          <w:sz w:val="28"/>
          <w:szCs w:val="28"/>
          <w:u w:val="single"/>
        </w:rPr>
        <w:t>Срок действия справки, другого документа (решения) выдаваемых (принимаемого) при осуществлении административной процедуры:</w:t>
      </w:r>
    </w:p>
    <w:p w:rsidR="00EF0DA5" w:rsidRPr="00B42E14" w:rsidRDefault="00EF0DA5" w:rsidP="00EF0DA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42E14">
        <w:rPr>
          <w:bCs/>
          <w:sz w:val="28"/>
          <w:szCs w:val="28"/>
        </w:rPr>
        <w:t>бессрочно</w:t>
      </w:r>
    </w:p>
    <w:p w:rsidR="00EF0DA5" w:rsidRPr="00B42E14" w:rsidRDefault="00EF0DA5" w:rsidP="00EF0DA5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EF0DA5" w:rsidRPr="00B42E14" w:rsidRDefault="00EF0DA5" w:rsidP="00EF0DA5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B42E14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EF0DA5" w:rsidRDefault="00EF0DA5" w:rsidP="00EF0DA5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B42E14">
        <w:rPr>
          <w:sz w:val="28"/>
          <w:szCs w:val="28"/>
        </w:rPr>
        <w:t>Указ Президента Республики Беларусь от 26 апреля 2010г. №200 «Об административных процедурах, осуществляемых государственными органами и иными государственными организациями по заявлениям граждан»;</w:t>
      </w:r>
    </w:p>
    <w:p w:rsidR="00060B1B" w:rsidRDefault="00060B1B" w:rsidP="00960399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Жилищный кодекс Республики Беларусь от 28 августа 2012г. №428-З (в редакции от 01.01.2020г.);</w:t>
      </w:r>
    </w:p>
    <w:p w:rsidR="00EF0DA5" w:rsidRDefault="00EF0DA5" w:rsidP="00EF0DA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Совета Министров Республики Беларусь от 18 сентября 2020г. №541  «О документах, запрашиваемых при осуществл</w:t>
      </w:r>
      <w:r w:rsidR="00060B1B">
        <w:rPr>
          <w:sz w:val="28"/>
          <w:szCs w:val="28"/>
        </w:rPr>
        <w:t>ении административных процедур»;</w:t>
      </w:r>
    </w:p>
    <w:p w:rsidR="00060B1B" w:rsidRDefault="00060B1B" w:rsidP="00060B1B">
      <w:pPr>
        <w:pStyle w:val="a6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060B1B">
        <w:rPr>
          <w:sz w:val="28"/>
          <w:szCs w:val="28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</w:t>
      </w:r>
      <w:r w:rsidR="00960399">
        <w:rPr>
          <w:sz w:val="28"/>
          <w:szCs w:val="28"/>
        </w:rPr>
        <w:t>о» (в редакции от 28.11.2020г.);</w:t>
      </w:r>
    </w:p>
    <w:p w:rsidR="00960399" w:rsidRPr="00960399" w:rsidRDefault="00960399" w:rsidP="00960399">
      <w:pPr>
        <w:pStyle w:val="a6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60399">
        <w:rPr>
          <w:sz w:val="28"/>
          <w:szCs w:val="28"/>
        </w:rPr>
        <w:t>Постановление Совета Министров Республики Беларусь от 13 июня 2017г. №445 «О сложных и многоступенчатых административных процедурах, осуществляемых уполномоченными органами в отношении граждан (кроме индивидуальных предпринимателей)».</w:t>
      </w:r>
    </w:p>
    <w:p w:rsidR="00960399" w:rsidRPr="00060B1B" w:rsidRDefault="00960399" w:rsidP="00960399">
      <w:pPr>
        <w:pStyle w:val="a6"/>
        <w:ind w:left="426" w:hanging="426"/>
        <w:jc w:val="both"/>
        <w:rPr>
          <w:sz w:val="28"/>
          <w:szCs w:val="28"/>
        </w:rPr>
      </w:pPr>
    </w:p>
    <w:p w:rsidR="00060B1B" w:rsidRDefault="00060B1B" w:rsidP="00060B1B">
      <w:pPr>
        <w:tabs>
          <w:tab w:val="num" w:pos="426"/>
        </w:tabs>
        <w:ind w:left="426" w:hanging="426"/>
        <w:jc w:val="both"/>
        <w:rPr>
          <w:sz w:val="28"/>
          <w:szCs w:val="28"/>
        </w:rPr>
      </w:pPr>
    </w:p>
    <w:p w:rsidR="00EF0DA5" w:rsidRPr="00981934" w:rsidRDefault="00EF0DA5" w:rsidP="00EF0DA5">
      <w:pPr>
        <w:jc w:val="both"/>
        <w:rPr>
          <w:sz w:val="28"/>
          <w:szCs w:val="28"/>
          <w:u w:val="single"/>
        </w:rPr>
      </w:pPr>
      <w:r w:rsidRPr="00981934">
        <w:rPr>
          <w:b/>
          <w:sz w:val="28"/>
          <w:szCs w:val="28"/>
          <w:u w:val="single"/>
        </w:rPr>
        <w:t>Вышестоящий орган</w:t>
      </w:r>
      <w:r w:rsidRPr="00981934">
        <w:rPr>
          <w:sz w:val="28"/>
          <w:szCs w:val="28"/>
          <w:u w:val="single"/>
        </w:rPr>
        <w:t xml:space="preserve">: </w:t>
      </w:r>
    </w:p>
    <w:p w:rsidR="00EF0DA5" w:rsidRPr="00981934" w:rsidRDefault="00EF0DA5" w:rsidP="00EF0DA5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jc w:val="both"/>
        <w:rPr>
          <w:sz w:val="28"/>
          <w:szCs w:val="28"/>
        </w:rPr>
      </w:pPr>
      <w:r w:rsidRPr="00981934">
        <w:rPr>
          <w:sz w:val="28"/>
          <w:szCs w:val="28"/>
        </w:rPr>
        <w:t>Могилевский областной исполнительный комитет</w:t>
      </w:r>
    </w:p>
    <w:p w:rsidR="00EF0DA5" w:rsidRPr="00981934" w:rsidRDefault="00EF0DA5" w:rsidP="00EF0DA5">
      <w:pPr>
        <w:ind w:left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 w:rsidRPr="00981934">
          <w:rPr>
            <w:sz w:val="28"/>
            <w:szCs w:val="28"/>
          </w:rPr>
          <w:t>212030, г</w:t>
        </w:r>
      </w:smartTag>
      <w:r w:rsidRPr="00981934">
        <w:rPr>
          <w:sz w:val="28"/>
          <w:szCs w:val="28"/>
        </w:rPr>
        <w:t>.Могилев, ул.Первомайская, 71</w:t>
      </w:r>
    </w:p>
    <w:p w:rsidR="00EF0DA5" w:rsidRPr="00981934" w:rsidRDefault="00EF0DA5" w:rsidP="00EF0DA5">
      <w:pPr>
        <w:ind w:left="360"/>
        <w:jc w:val="both"/>
        <w:rPr>
          <w:sz w:val="28"/>
          <w:szCs w:val="28"/>
        </w:rPr>
      </w:pPr>
      <w:r w:rsidRPr="00981934">
        <w:rPr>
          <w:sz w:val="28"/>
          <w:szCs w:val="28"/>
        </w:rPr>
        <w:t xml:space="preserve">режим работы: с 8.00 до 17.00, перерыв с 13.00 до 14.00, </w:t>
      </w:r>
    </w:p>
    <w:p w:rsidR="00EF0DA5" w:rsidRPr="00981934" w:rsidRDefault="00EF0DA5" w:rsidP="00EF0DA5">
      <w:pPr>
        <w:ind w:left="360"/>
        <w:jc w:val="both"/>
        <w:rPr>
          <w:sz w:val="28"/>
          <w:szCs w:val="28"/>
        </w:rPr>
      </w:pPr>
      <w:r w:rsidRPr="00981934">
        <w:rPr>
          <w:sz w:val="28"/>
          <w:szCs w:val="28"/>
        </w:rPr>
        <w:t>выходной: суббота, воскресенье</w:t>
      </w:r>
    </w:p>
    <w:p w:rsidR="00EF0DA5" w:rsidRPr="00DC08A8" w:rsidRDefault="00EF0DA5" w:rsidP="00EF0DA5">
      <w:pPr>
        <w:spacing w:line="280" w:lineRule="exact"/>
        <w:jc w:val="both"/>
        <w:rPr>
          <w:b/>
          <w:i/>
          <w:color w:val="00B0F0"/>
          <w:sz w:val="28"/>
          <w:szCs w:val="28"/>
        </w:rPr>
      </w:pPr>
      <w:r w:rsidRPr="00981934">
        <w:rPr>
          <w:b/>
          <w:color w:val="3366FF"/>
          <w:sz w:val="28"/>
          <w:szCs w:val="28"/>
        </w:rPr>
        <w:br w:type="page"/>
      </w:r>
      <w:r w:rsidRPr="00DC08A8">
        <w:rPr>
          <w:b/>
          <w:i/>
          <w:color w:val="00B0F0"/>
          <w:sz w:val="30"/>
          <w:szCs w:val="30"/>
        </w:rPr>
        <w:lastRenderedPageBreak/>
        <w:t>ОБРАЗЕЦ ЗАЯВЛЕНИЯ</w:t>
      </w:r>
      <w:r w:rsidRPr="00DC08A8">
        <w:rPr>
          <w:b/>
          <w:i/>
          <w:color w:val="00B0F0"/>
          <w:sz w:val="28"/>
          <w:szCs w:val="28"/>
        </w:rPr>
        <w:t xml:space="preserve"> </w:t>
      </w:r>
    </w:p>
    <w:p w:rsidR="00EF0DA5" w:rsidRPr="00DC08A8" w:rsidRDefault="00EF0DA5" w:rsidP="00EF0DA5">
      <w:pPr>
        <w:spacing w:line="280" w:lineRule="exact"/>
        <w:jc w:val="both"/>
        <w:rPr>
          <w:b/>
          <w:i/>
          <w:color w:val="00B0F0"/>
          <w:sz w:val="28"/>
          <w:szCs w:val="28"/>
        </w:rPr>
      </w:pPr>
      <w:r w:rsidRPr="00DC08A8">
        <w:rPr>
          <w:b/>
          <w:i/>
          <w:color w:val="00B0F0"/>
          <w:sz w:val="32"/>
          <w:szCs w:val="32"/>
        </w:rPr>
        <w:t>1.1.14</w:t>
      </w:r>
      <w:r w:rsidRPr="00DC08A8">
        <w:rPr>
          <w:b/>
          <w:i/>
          <w:color w:val="00B0F0"/>
          <w:sz w:val="28"/>
          <w:szCs w:val="28"/>
        </w:rPr>
        <w:t xml:space="preserve">                            </w:t>
      </w:r>
    </w:p>
    <w:p w:rsidR="00EF0DA5" w:rsidRPr="00376183" w:rsidRDefault="00EF0DA5" w:rsidP="00EF0DA5">
      <w:pPr>
        <w:spacing w:line="240" w:lineRule="exact"/>
        <w:rPr>
          <w:b/>
          <w:u w:val="single"/>
        </w:rPr>
      </w:pPr>
      <w:r w:rsidRPr="00BB6C1E">
        <w:rPr>
          <w:i/>
        </w:rPr>
        <w:tab/>
      </w:r>
      <w:r w:rsidRPr="00376183">
        <w:rPr>
          <w:b/>
        </w:rPr>
        <w:t xml:space="preserve">                                                                                 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EF0DA5" w:rsidRPr="00376183" w:rsidTr="00D258E2">
        <w:tc>
          <w:tcPr>
            <w:tcW w:w="4428" w:type="dxa"/>
          </w:tcPr>
          <w:p w:rsidR="00EF0DA5" w:rsidRPr="00376183" w:rsidRDefault="00EF0DA5" w:rsidP="00D258E2">
            <w:pPr>
              <w:rPr>
                <w:rStyle w:val="a4"/>
                <w:b/>
              </w:rPr>
            </w:pPr>
            <w:r w:rsidRPr="00376183">
              <w:t xml:space="preserve">  </w:t>
            </w:r>
          </w:p>
        </w:tc>
        <w:tc>
          <w:tcPr>
            <w:tcW w:w="5400" w:type="dxa"/>
          </w:tcPr>
          <w:p w:rsidR="00EF0DA5" w:rsidRDefault="00EF0DA5" w:rsidP="00D258E2">
            <w:pPr>
              <w:jc w:val="both"/>
              <w:rPr>
                <w:rStyle w:val="a4"/>
                <w:i w:val="0"/>
                <w:sz w:val="28"/>
                <w:szCs w:val="28"/>
              </w:rPr>
            </w:pPr>
            <w:r w:rsidRPr="004D413C">
              <w:rPr>
                <w:rStyle w:val="a4"/>
                <w:i w:val="0"/>
                <w:sz w:val="28"/>
                <w:szCs w:val="28"/>
              </w:rPr>
              <w:t>Бобруйск</w:t>
            </w:r>
            <w:r>
              <w:rPr>
                <w:rStyle w:val="a4"/>
                <w:i w:val="0"/>
                <w:sz w:val="28"/>
                <w:szCs w:val="28"/>
              </w:rPr>
              <w:t>ий</w:t>
            </w:r>
            <w:r w:rsidRPr="004D413C">
              <w:rPr>
                <w:rStyle w:val="a4"/>
                <w:i w:val="0"/>
                <w:sz w:val="28"/>
                <w:szCs w:val="28"/>
              </w:rPr>
              <w:t xml:space="preserve"> городско</w:t>
            </w:r>
            <w:r>
              <w:rPr>
                <w:rStyle w:val="a4"/>
                <w:i w:val="0"/>
                <w:sz w:val="28"/>
                <w:szCs w:val="28"/>
              </w:rPr>
              <w:t>й</w:t>
            </w:r>
            <w:r w:rsidRPr="004D413C">
              <w:rPr>
                <w:rStyle w:val="a4"/>
                <w:i w:val="0"/>
                <w:sz w:val="28"/>
                <w:szCs w:val="28"/>
              </w:rPr>
              <w:t xml:space="preserve"> </w:t>
            </w:r>
          </w:p>
          <w:p w:rsidR="00EF0DA5" w:rsidRPr="004D413C" w:rsidRDefault="00EF0DA5" w:rsidP="00D258E2">
            <w:pPr>
              <w:jc w:val="both"/>
              <w:rPr>
                <w:rStyle w:val="a4"/>
                <w:i w:val="0"/>
                <w:sz w:val="28"/>
                <w:szCs w:val="28"/>
              </w:rPr>
            </w:pPr>
            <w:r w:rsidRPr="004D413C">
              <w:rPr>
                <w:rStyle w:val="a4"/>
                <w:i w:val="0"/>
                <w:sz w:val="28"/>
                <w:szCs w:val="28"/>
              </w:rPr>
              <w:t>исполнительн</w:t>
            </w:r>
            <w:r>
              <w:rPr>
                <w:rStyle w:val="a4"/>
                <w:i w:val="0"/>
                <w:sz w:val="28"/>
                <w:szCs w:val="28"/>
              </w:rPr>
              <w:t>ый</w:t>
            </w:r>
            <w:r w:rsidRPr="004D413C">
              <w:rPr>
                <w:rStyle w:val="a4"/>
                <w:i w:val="0"/>
                <w:sz w:val="28"/>
                <w:szCs w:val="28"/>
              </w:rPr>
              <w:t xml:space="preserve"> комитета</w:t>
            </w:r>
          </w:p>
          <w:p w:rsidR="00EF0DA5" w:rsidRPr="004729F2" w:rsidRDefault="00EF0DA5" w:rsidP="00D258E2">
            <w:pPr>
              <w:jc w:val="both"/>
              <w:rPr>
                <w:rStyle w:val="a4"/>
                <w:sz w:val="28"/>
                <w:szCs w:val="28"/>
              </w:rPr>
            </w:pPr>
            <w:r w:rsidRPr="004729F2">
              <w:rPr>
                <w:rStyle w:val="a4"/>
                <w:color w:val="FF0000"/>
                <w:sz w:val="28"/>
                <w:szCs w:val="28"/>
                <w:u w:val="single"/>
              </w:rPr>
              <w:t>Иванова Дмитрия Ивановича</w:t>
            </w:r>
            <w:r w:rsidRPr="004729F2">
              <w:rPr>
                <w:rStyle w:val="a4"/>
                <w:sz w:val="28"/>
                <w:szCs w:val="28"/>
                <w:u w:val="single"/>
              </w:rPr>
              <w:t xml:space="preserve">    </w:t>
            </w:r>
            <w:r w:rsidRPr="004729F2">
              <w:rPr>
                <w:rStyle w:val="a4"/>
                <w:sz w:val="28"/>
                <w:szCs w:val="28"/>
              </w:rPr>
              <w:t xml:space="preserve">       </w:t>
            </w:r>
          </w:p>
          <w:p w:rsidR="00EF0DA5" w:rsidRPr="00376183" w:rsidRDefault="00EF0DA5" w:rsidP="00D258E2">
            <w:pPr>
              <w:jc w:val="both"/>
              <w:rPr>
                <w:rStyle w:val="a4"/>
              </w:rPr>
            </w:pPr>
            <w:r w:rsidRPr="00376183">
              <w:rPr>
                <w:rStyle w:val="a4"/>
              </w:rPr>
              <w:t xml:space="preserve">(Фамилия, </w:t>
            </w:r>
            <w:r>
              <w:rPr>
                <w:rStyle w:val="a4"/>
              </w:rPr>
              <w:t>имя, о</w:t>
            </w:r>
            <w:r w:rsidRPr="00376183">
              <w:rPr>
                <w:rStyle w:val="a4"/>
              </w:rPr>
              <w:t>тчество без сокращений)</w:t>
            </w:r>
          </w:p>
          <w:p w:rsidR="00EF0DA5" w:rsidRPr="00081EB9" w:rsidRDefault="00EF0DA5" w:rsidP="00D258E2">
            <w:pPr>
              <w:jc w:val="both"/>
              <w:rPr>
                <w:rStyle w:val="a4"/>
                <w:sz w:val="28"/>
                <w:szCs w:val="28"/>
              </w:rPr>
            </w:pPr>
            <w:proofErr w:type="spellStart"/>
            <w:r w:rsidRPr="004D413C">
              <w:rPr>
                <w:rStyle w:val="a4"/>
                <w:i w:val="0"/>
                <w:sz w:val="28"/>
                <w:szCs w:val="28"/>
              </w:rPr>
              <w:t>проживающего</w:t>
            </w:r>
            <w:r w:rsidRPr="00081EB9">
              <w:rPr>
                <w:rStyle w:val="a4"/>
                <w:color w:val="FF0000"/>
                <w:sz w:val="28"/>
                <w:szCs w:val="28"/>
                <w:u w:val="single"/>
              </w:rPr>
              <w:t>__г.Бобруйск</w:t>
            </w:r>
            <w:proofErr w:type="spellEnd"/>
            <w:r w:rsidRPr="00081EB9">
              <w:rPr>
                <w:rStyle w:val="a4"/>
                <w:sz w:val="28"/>
                <w:szCs w:val="28"/>
              </w:rPr>
              <w:t>_______</w:t>
            </w:r>
          </w:p>
          <w:p w:rsidR="00EF0DA5" w:rsidRPr="00376183" w:rsidRDefault="00EF0DA5" w:rsidP="00D258E2">
            <w:pPr>
              <w:jc w:val="both"/>
              <w:rPr>
                <w:rStyle w:val="a4"/>
              </w:rPr>
            </w:pPr>
            <w:r w:rsidRPr="00376183">
              <w:rPr>
                <w:rStyle w:val="a4"/>
              </w:rPr>
              <w:t xml:space="preserve">                                 </w:t>
            </w:r>
            <w:r>
              <w:rPr>
                <w:rStyle w:val="a4"/>
              </w:rPr>
              <w:t xml:space="preserve"> </w:t>
            </w:r>
            <w:r w:rsidRPr="00376183">
              <w:rPr>
                <w:rStyle w:val="a4"/>
              </w:rPr>
              <w:t xml:space="preserve"> адрес</w:t>
            </w:r>
          </w:p>
          <w:p w:rsidR="00EF0DA5" w:rsidRPr="00376183" w:rsidRDefault="00EF0DA5" w:rsidP="00D258E2">
            <w:pPr>
              <w:jc w:val="both"/>
              <w:rPr>
                <w:rStyle w:val="a4"/>
              </w:rPr>
            </w:pPr>
            <w:r w:rsidRPr="00376183">
              <w:rPr>
                <w:rStyle w:val="a4"/>
              </w:rPr>
              <w:t>__</w:t>
            </w:r>
            <w:proofErr w:type="spellStart"/>
            <w:r w:rsidRPr="00EE12C8">
              <w:rPr>
                <w:rStyle w:val="a4"/>
                <w:color w:val="FF0000"/>
                <w:sz w:val="28"/>
                <w:szCs w:val="28"/>
                <w:u w:val="single"/>
              </w:rPr>
              <w:t>ул.Советская</w:t>
            </w:r>
            <w:proofErr w:type="spellEnd"/>
            <w:r w:rsidRPr="00EE12C8">
              <w:rPr>
                <w:rStyle w:val="a4"/>
                <w:color w:val="FF0000"/>
                <w:sz w:val="28"/>
                <w:szCs w:val="28"/>
                <w:u w:val="single"/>
              </w:rPr>
              <w:t>, д.334, кв.15</w:t>
            </w:r>
            <w:r w:rsidRPr="00376183">
              <w:rPr>
                <w:rStyle w:val="a4"/>
              </w:rPr>
              <w:t>____</w:t>
            </w:r>
          </w:p>
          <w:p w:rsidR="00EF0DA5" w:rsidRPr="00376183" w:rsidRDefault="00EF0DA5" w:rsidP="00D258E2">
            <w:pPr>
              <w:jc w:val="both"/>
              <w:rPr>
                <w:rStyle w:val="a4"/>
              </w:rPr>
            </w:pPr>
            <w:r w:rsidRPr="00376183">
              <w:rPr>
                <w:rStyle w:val="a4"/>
              </w:rPr>
              <w:t xml:space="preserve">                             места жительства</w:t>
            </w:r>
          </w:p>
          <w:p w:rsidR="00EF0DA5" w:rsidRPr="00EE12C8" w:rsidRDefault="00EF0DA5" w:rsidP="00D258E2">
            <w:pPr>
              <w:jc w:val="both"/>
              <w:rPr>
                <w:rStyle w:val="a4"/>
                <w:sz w:val="28"/>
                <w:szCs w:val="28"/>
              </w:rPr>
            </w:pPr>
            <w:r w:rsidRPr="004D413C">
              <w:rPr>
                <w:rStyle w:val="a4"/>
                <w:i w:val="0"/>
                <w:sz w:val="28"/>
                <w:szCs w:val="28"/>
              </w:rPr>
              <w:t>паспорт: серия</w:t>
            </w:r>
            <w:r w:rsidRPr="00EE12C8">
              <w:rPr>
                <w:rStyle w:val="a4"/>
                <w:sz w:val="28"/>
                <w:szCs w:val="28"/>
              </w:rPr>
              <w:t xml:space="preserve"> _</w:t>
            </w:r>
            <w:r>
              <w:rPr>
                <w:rStyle w:val="a4"/>
                <w:color w:val="FF0000"/>
                <w:sz w:val="28"/>
                <w:szCs w:val="28"/>
                <w:u w:val="single"/>
              </w:rPr>
              <w:t>КВ</w:t>
            </w:r>
            <w:r w:rsidRPr="00EE12C8">
              <w:rPr>
                <w:rStyle w:val="a4"/>
                <w:sz w:val="28"/>
                <w:szCs w:val="28"/>
              </w:rPr>
              <w:t xml:space="preserve">_ </w:t>
            </w:r>
            <w:r w:rsidRPr="004D413C">
              <w:rPr>
                <w:rStyle w:val="a4"/>
                <w:i w:val="0"/>
                <w:sz w:val="28"/>
                <w:szCs w:val="28"/>
              </w:rPr>
              <w:t>номер</w:t>
            </w:r>
            <w:r w:rsidRPr="00EE12C8">
              <w:rPr>
                <w:rStyle w:val="a4"/>
                <w:sz w:val="28"/>
                <w:szCs w:val="28"/>
              </w:rPr>
              <w:t>_</w:t>
            </w:r>
            <w:r>
              <w:rPr>
                <w:rStyle w:val="a4"/>
                <w:color w:val="FF0000"/>
                <w:sz w:val="28"/>
                <w:szCs w:val="28"/>
                <w:u w:val="single"/>
              </w:rPr>
              <w:t>12345</w:t>
            </w:r>
            <w:r w:rsidRPr="00EE12C8">
              <w:rPr>
                <w:rStyle w:val="a4"/>
                <w:sz w:val="28"/>
                <w:szCs w:val="28"/>
              </w:rPr>
              <w:t>__</w:t>
            </w:r>
          </w:p>
          <w:p w:rsidR="00EF0DA5" w:rsidRPr="00EE12C8" w:rsidRDefault="00EF0DA5" w:rsidP="00D258E2">
            <w:pPr>
              <w:jc w:val="both"/>
              <w:rPr>
                <w:rStyle w:val="a4"/>
                <w:sz w:val="28"/>
                <w:szCs w:val="28"/>
              </w:rPr>
            </w:pPr>
            <w:proofErr w:type="spellStart"/>
            <w:r w:rsidRPr="004D413C">
              <w:rPr>
                <w:rStyle w:val="a4"/>
                <w:i w:val="0"/>
                <w:sz w:val="28"/>
                <w:szCs w:val="28"/>
              </w:rPr>
              <w:t>выдан</w:t>
            </w:r>
            <w:r w:rsidRPr="00EE12C8">
              <w:rPr>
                <w:rStyle w:val="a4"/>
                <w:sz w:val="28"/>
                <w:szCs w:val="28"/>
              </w:rPr>
              <w:t>_</w:t>
            </w:r>
            <w:r>
              <w:rPr>
                <w:rStyle w:val="a4"/>
                <w:color w:val="FF0000"/>
                <w:sz w:val="28"/>
                <w:szCs w:val="28"/>
                <w:u w:val="single"/>
              </w:rPr>
              <w:t>УВД</w:t>
            </w:r>
            <w:proofErr w:type="spellEnd"/>
            <w:r>
              <w:rPr>
                <w:rStyle w:val="a4"/>
                <w:color w:val="FF0000"/>
                <w:sz w:val="28"/>
                <w:szCs w:val="28"/>
                <w:u w:val="single"/>
              </w:rPr>
              <w:t xml:space="preserve"> Бобруйского </w:t>
            </w:r>
            <w:r w:rsidRPr="00EE12C8">
              <w:rPr>
                <w:rStyle w:val="a4"/>
                <w:sz w:val="28"/>
                <w:szCs w:val="28"/>
              </w:rPr>
              <w:t>_________</w:t>
            </w:r>
          </w:p>
          <w:p w:rsidR="00EF0DA5" w:rsidRPr="00EE12C8" w:rsidRDefault="00EF0DA5" w:rsidP="00D258E2">
            <w:pPr>
              <w:jc w:val="both"/>
              <w:rPr>
                <w:rStyle w:val="a4"/>
                <w:sz w:val="28"/>
                <w:szCs w:val="28"/>
              </w:rPr>
            </w:pPr>
            <w:r w:rsidRPr="00EE12C8">
              <w:rPr>
                <w:rStyle w:val="a4"/>
                <w:sz w:val="28"/>
                <w:szCs w:val="28"/>
              </w:rPr>
              <w:t>_______</w:t>
            </w:r>
            <w:r>
              <w:rPr>
                <w:rStyle w:val="a4"/>
                <w:color w:val="FF0000"/>
                <w:sz w:val="28"/>
                <w:szCs w:val="28"/>
                <w:u w:val="single"/>
              </w:rPr>
              <w:t>горисполкома, 12.12.2010 г.</w:t>
            </w:r>
          </w:p>
          <w:p w:rsidR="00EF0DA5" w:rsidRPr="00EE12C8" w:rsidRDefault="00EF0DA5" w:rsidP="00D258E2">
            <w:pPr>
              <w:jc w:val="both"/>
              <w:rPr>
                <w:rStyle w:val="a4"/>
                <w:sz w:val="28"/>
                <w:szCs w:val="28"/>
              </w:rPr>
            </w:pPr>
            <w:r w:rsidRPr="004D413C">
              <w:rPr>
                <w:rStyle w:val="a4"/>
                <w:i w:val="0"/>
                <w:sz w:val="28"/>
                <w:szCs w:val="28"/>
              </w:rPr>
              <w:t>личный номер</w:t>
            </w:r>
            <w:r w:rsidRPr="00EE12C8">
              <w:rPr>
                <w:rStyle w:val="a4"/>
                <w:sz w:val="28"/>
                <w:szCs w:val="28"/>
              </w:rPr>
              <w:t xml:space="preserve"> _</w:t>
            </w:r>
            <w:r>
              <w:rPr>
                <w:rStyle w:val="a4"/>
                <w:color w:val="FF0000"/>
                <w:sz w:val="28"/>
                <w:szCs w:val="28"/>
                <w:u w:val="single"/>
              </w:rPr>
              <w:t>3010177М012РВ5</w:t>
            </w:r>
            <w:r w:rsidRPr="00EE12C8">
              <w:rPr>
                <w:rStyle w:val="a4"/>
                <w:sz w:val="28"/>
                <w:szCs w:val="28"/>
              </w:rPr>
              <w:t>_</w:t>
            </w:r>
          </w:p>
          <w:p w:rsidR="00EF0DA5" w:rsidRPr="00376183" w:rsidRDefault="00EF0DA5" w:rsidP="00D258E2">
            <w:pPr>
              <w:jc w:val="both"/>
              <w:rPr>
                <w:rStyle w:val="a4"/>
              </w:rPr>
            </w:pPr>
            <w:r w:rsidRPr="004D413C">
              <w:rPr>
                <w:rStyle w:val="a4"/>
                <w:i w:val="0"/>
                <w:sz w:val="28"/>
                <w:szCs w:val="28"/>
              </w:rPr>
              <w:t>телефон</w:t>
            </w:r>
            <w:r w:rsidRPr="00EE12C8">
              <w:rPr>
                <w:rStyle w:val="a4"/>
                <w:sz w:val="28"/>
                <w:szCs w:val="28"/>
              </w:rPr>
              <w:t>___</w:t>
            </w:r>
            <w:r>
              <w:rPr>
                <w:rStyle w:val="a4"/>
                <w:color w:val="FF0000"/>
                <w:sz w:val="28"/>
                <w:szCs w:val="28"/>
                <w:u w:val="single"/>
              </w:rPr>
              <w:t>8(029)1221232</w:t>
            </w:r>
            <w:r w:rsidRPr="00EE12C8">
              <w:rPr>
                <w:rStyle w:val="a4"/>
                <w:sz w:val="28"/>
                <w:szCs w:val="28"/>
              </w:rPr>
              <w:t>________</w:t>
            </w:r>
          </w:p>
        </w:tc>
      </w:tr>
    </w:tbl>
    <w:p w:rsidR="00EF0DA5" w:rsidRPr="00BB6C1E" w:rsidRDefault="00EF0DA5" w:rsidP="00EF0DA5">
      <w:r w:rsidRPr="00BB6C1E">
        <w:t xml:space="preserve">                                               </w:t>
      </w:r>
    </w:p>
    <w:p w:rsidR="00EF0DA5" w:rsidRDefault="00EF0DA5" w:rsidP="00EF0DA5">
      <w:pPr>
        <w:jc w:val="both"/>
        <w:rPr>
          <w:sz w:val="28"/>
          <w:szCs w:val="28"/>
        </w:rPr>
      </w:pPr>
      <w:r w:rsidRPr="001D50E9">
        <w:rPr>
          <w:sz w:val="28"/>
          <w:szCs w:val="28"/>
        </w:rPr>
        <w:t xml:space="preserve">                                                   Заявление </w:t>
      </w:r>
    </w:p>
    <w:p w:rsidR="00EF0DA5" w:rsidRPr="009F0D9B" w:rsidRDefault="00EF0DA5" w:rsidP="00EF0DA5">
      <w:pPr>
        <w:ind w:firstLine="708"/>
        <w:jc w:val="both"/>
        <w:rPr>
          <w:i/>
          <w:sz w:val="28"/>
          <w:szCs w:val="28"/>
        </w:rPr>
      </w:pPr>
      <w:r w:rsidRPr="001D50E9">
        <w:rPr>
          <w:sz w:val="28"/>
          <w:szCs w:val="28"/>
        </w:rPr>
        <w:t xml:space="preserve">Прошу принять решение о переводе жилого помещения   по </w:t>
      </w:r>
      <w:proofErr w:type="gramStart"/>
      <w:r w:rsidRPr="001D50E9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Pr="009F0D9B">
        <w:rPr>
          <w:i/>
          <w:color w:val="FF0000"/>
          <w:sz w:val="28"/>
          <w:szCs w:val="28"/>
          <w:u w:val="single"/>
        </w:rPr>
        <w:t>г. Бобруйск, переулок Зеленый, дом №302</w:t>
      </w:r>
      <w:r w:rsidRPr="001D50E9">
        <w:rPr>
          <w:sz w:val="28"/>
          <w:szCs w:val="28"/>
        </w:rPr>
        <w:t xml:space="preserve">,    принадлежащего мне на праве собственности в нежилое </w:t>
      </w:r>
      <w:r>
        <w:rPr>
          <w:sz w:val="28"/>
          <w:szCs w:val="28"/>
        </w:rPr>
        <w:t xml:space="preserve">для использования в дальнейшем </w:t>
      </w:r>
      <w:r w:rsidRPr="009F0D9B">
        <w:rPr>
          <w:i/>
          <w:color w:val="FF0000"/>
          <w:sz w:val="28"/>
          <w:szCs w:val="28"/>
          <w:u w:val="single"/>
        </w:rPr>
        <w:t>под  объект торговли</w:t>
      </w:r>
      <w:r>
        <w:rPr>
          <w:i/>
          <w:color w:val="FF0000"/>
          <w:sz w:val="28"/>
          <w:szCs w:val="28"/>
          <w:u w:val="single"/>
        </w:rPr>
        <w:t xml:space="preserve"> непродовольственной группы товаров</w:t>
      </w:r>
      <w:r w:rsidRPr="009F0D9B">
        <w:rPr>
          <w:i/>
          <w:sz w:val="28"/>
          <w:szCs w:val="28"/>
        </w:rPr>
        <w:t>.</w:t>
      </w:r>
    </w:p>
    <w:p w:rsidR="00EF0DA5" w:rsidRPr="001D50E9" w:rsidRDefault="00EF0DA5" w:rsidP="00EF0DA5">
      <w:pPr>
        <w:ind w:firstLine="708"/>
        <w:jc w:val="both"/>
        <w:rPr>
          <w:sz w:val="28"/>
          <w:szCs w:val="28"/>
          <w:u w:val="single"/>
        </w:rPr>
      </w:pPr>
      <w:r w:rsidRPr="001D50E9">
        <w:rPr>
          <w:sz w:val="28"/>
          <w:szCs w:val="28"/>
        </w:rPr>
        <w:t>Мое пр</w:t>
      </w:r>
      <w:r>
        <w:rPr>
          <w:sz w:val="28"/>
          <w:szCs w:val="28"/>
        </w:rPr>
        <w:t xml:space="preserve">аво собственности на жилой дом </w:t>
      </w:r>
      <w:r w:rsidRPr="001D50E9">
        <w:rPr>
          <w:sz w:val="28"/>
          <w:szCs w:val="28"/>
        </w:rPr>
        <w:t xml:space="preserve">не обременено правами третьих лиц  </w:t>
      </w:r>
      <w:r w:rsidRPr="009F0D9B">
        <w:rPr>
          <w:i/>
          <w:color w:val="FF0000"/>
          <w:sz w:val="28"/>
          <w:szCs w:val="28"/>
          <w:u w:val="single"/>
        </w:rPr>
        <w:t>(подпись).</w:t>
      </w:r>
    </w:p>
    <w:p w:rsidR="00EF0DA5" w:rsidRPr="001D50E9" w:rsidRDefault="00EF0DA5" w:rsidP="00EF0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Pr="001D50E9">
        <w:rPr>
          <w:sz w:val="28"/>
          <w:szCs w:val="28"/>
        </w:rPr>
        <w:t xml:space="preserve"> если я </w:t>
      </w:r>
      <w:proofErr w:type="gramStart"/>
      <w:r w:rsidRPr="001D50E9">
        <w:rPr>
          <w:sz w:val="28"/>
          <w:szCs w:val="28"/>
        </w:rPr>
        <w:t>в  течение</w:t>
      </w:r>
      <w:proofErr w:type="gramEnd"/>
      <w:r w:rsidRPr="001D50E9">
        <w:rPr>
          <w:sz w:val="28"/>
          <w:szCs w:val="28"/>
        </w:rPr>
        <w:t xml:space="preserve"> одного года с даты принятия решения не приступлю к использованию этого помещения или вид (виды) деятельности, осуществляемый в данном помещении, не будет соответствовать требованиям настоящего Указа или правилам градостроительства, природоохранным, санитарным, противопожарным и иным требованиям технических нормативных правовых актов, решение о переводе жилого помещения в нежилое может быть отменено исполнительным комитетом. Возмещение убытков, после принятия решения об отмене решения о переводе жилого помещения в нежилое, обязуюсь производить за свой счет и в течение одного года привести данное помещение (часть жилого дама, жилой дом, квартиру) в состояние, соответствующее техническому паспорту этого помещения до проведения реконструкции, а также осуществить государственную регистрацию изменения назначения недвижимого имущества.</w:t>
      </w:r>
    </w:p>
    <w:p w:rsidR="00EF0DA5" w:rsidRDefault="00EF0DA5" w:rsidP="00EF0DA5">
      <w:pPr>
        <w:ind w:firstLine="708"/>
        <w:jc w:val="both"/>
        <w:rPr>
          <w:sz w:val="28"/>
          <w:szCs w:val="28"/>
        </w:rPr>
      </w:pPr>
      <w:r w:rsidRPr="001D50E9">
        <w:rPr>
          <w:sz w:val="28"/>
          <w:szCs w:val="28"/>
        </w:rPr>
        <w:t xml:space="preserve">К заявлению прилагаю: </w:t>
      </w:r>
    </w:p>
    <w:p w:rsidR="00EF0DA5" w:rsidRPr="009F0D9B" w:rsidRDefault="00EF0DA5" w:rsidP="00EF0DA5">
      <w:pPr>
        <w:rPr>
          <w:i/>
          <w:color w:val="FF0000"/>
          <w:sz w:val="28"/>
          <w:szCs w:val="28"/>
          <w:u w:val="single"/>
        </w:rPr>
      </w:pPr>
      <w:r w:rsidRPr="009F0D9B">
        <w:rPr>
          <w:i/>
          <w:color w:val="FF0000"/>
          <w:sz w:val="28"/>
          <w:szCs w:val="28"/>
          <w:u w:val="single"/>
        </w:rPr>
        <w:t>1. Технический паспорт и документ, подтверждающий право собственности на жилое помещение;</w:t>
      </w:r>
    </w:p>
    <w:p w:rsidR="00EF0DA5" w:rsidRPr="004770E7" w:rsidRDefault="00EF0DA5" w:rsidP="00EF0DA5">
      <w:pPr>
        <w:rPr>
          <w:color w:val="FF0000"/>
          <w:sz w:val="28"/>
          <w:szCs w:val="28"/>
          <w:u w:val="single"/>
        </w:rPr>
      </w:pPr>
      <w:r w:rsidRPr="009F0D9B">
        <w:rPr>
          <w:i/>
          <w:color w:val="FF0000"/>
          <w:sz w:val="28"/>
          <w:szCs w:val="28"/>
          <w:u w:val="single"/>
        </w:rPr>
        <w:t>2. Согласие    собственника жилого помещения, находящегося в общей собственности Иванова Н.И.</w:t>
      </w:r>
    </w:p>
    <w:p w:rsidR="00EF0DA5" w:rsidRPr="001D50E9" w:rsidRDefault="00EF0DA5" w:rsidP="00EF0DA5">
      <w:pPr>
        <w:jc w:val="both"/>
        <w:rPr>
          <w:sz w:val="28"/>
          <w:szCs w:val="28"/>
        </w:rPr>
      </w:pPr>
    </w:p>
    <w:p w:rsidR="00EF0DA5" w:rsidRPr="007D4572" w:rsidRDefault="00EF0DA5" w:rsidP="00EF0DA5">
      <w:pPr>
        <w:jc w:val="both"/>
        <w:rPr>
          <w:i/>
        </w:rPr>
      </w:pPr>
      <w:r>
        <w:rPr>
          <w:i/>
          <w:sz w:val="28"/>
          <w:szCs w:val="28"/>
        </w:rPr>
        <w:t>Д</w:t>
      </w:r>
      <w:r w:rsidRPr="00BB3C3B">
        <w:rPr>
          <w:i/>
          <w:sz w:val="28"/>
          <w:szCs w:val="28"/>
        </w:rPr>
        <w:t>ата</w:t>
      </w:r>
      <w:r>
        <w:rPr>
          <w:i/>
          <w:sz w:val="28"/>
          <w:szCs w:val="28"/>
        </w:rPr>
        <w:t>________</w:t>
      </w:r>
      <w:r w:rsidRPr="00BB3C3B">
        <w:rPr>
          <w:i/>
          <w:sz w:val="28"/>
          <w:szCs w:val="28"/>
        </w:rPr>
        <w:t xml:space="preserve">  </w:t>
      </w:r>
      <w:r w:rsidRPr="007D4572">
        <w:rPr>
          <w:i/>
          <w:sz w:val="28"/>
          <w:szCs w:val="28"/>
        </w:rPr>
        <w:t xml:space="preserve">                                                            </w:t>
      </w:r>
      <w:r w:rsidRPr="00BB3C3B">
        <w:rPr>
          <w:i/>
          <w:sz w:val="28"/>
          <w:szCs w:val="28"/>
        </w:rPr>
        <w:t>Подпись</w:t>
      </w:r>
      <w:r>
        <w:rPr>
          <w:i/>
          <w:sz w:val="28"/>
          <w:szCs w:val="28"/>
        </w:rPr>
        <w:t>_________</w:t>
      </w:r>
      <w:r w:rsidRPr="007D4572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      </w:t>
      </w:r>
    </w:p>
    <w:p w:rsidR="00EF0DA5" w:rsidRPr="00D44F81" w:rsidRDefault="00EF0DA5" w:rsidP="00EF0DA5">
      <w:pPr>
        <w:rPr>
          <w:sz w:val="28"/>
          <w:szCs w:val="28"/>
        </w:rPr>
      </w:pPr>
    </w:p>
    <w:p w:rsidR="00EF0DA5" w:rsidRPr="009B682C" w:rsidRDefault="00EF0DA5" w:rsidP="00EF0DA5">
      <w:pPr>
        <w:pStyle w:val="1"/>
        <w:ind w:left="0" w:firstLine="426"/>
        <w:jc w:val="both"/>
        <w:rPr>
          <w:b/>
          <w:sz w:val="24"/>
          <w:szCs w:val="24"/>
        </w:rPr>
      </w:pPr>
      <w:r w:rsidRPr="009B682C">
        <w:rPr>
          <w:b/>
          <w:sz w:val="24"/>
          <w:szCs w:val="24"/>
        </w:rPr>
        <w:t>*Согласен(</w:t>
      </w:r>
      <w:proofErr w:type="gramStart"/>
      <w:r w:rsidRPr="009B682C">
        <w:rPr>
          <w:b/>
          <w:sz w:val="24"/>
          <w:szCs w:val="24"/>
        </w:rPr>
        <w:t>а)  на</w:t>
      </w:r>
      <w:proofErr w:type="gramEnd"/>
      <w:r w:rsidRPr="009B682C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>едставление по запросу службы «о</w:t>
      </w:r>
      <w:r w:rsidRPr="009B682C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9B682C">
        <w:rPr>
          <w:b/>
          <w:sz w:val="24"/>
          <w:szCs w:val="24"/>
        </w:rPr>
        <w:t xml:space="preserve">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EF0DA5" w:rsidRPr="007D1062" w:rsidRDefault="00EF0DA5" w:rsidP="00EF0DA5">
      <w:r w:rsidRPr="007D1062">
        <w:t xml:space="preserve">                                                                </w:t>
      </w:r>
      <w:r>
        <w:t xml:space="preserve">                               </w:t>
      </w:r>
      <w:r w:rsidRPr="007D1062">
        <w:t>(Подпись)</w:t>
      </w:r>
    </w:p>
    <w:p w:rsidR="00EF0DA5" w:rsidRDefault="00EF0DA5" w:rsidP="00EF0DA5">
      <w:pPr>
        <w:rPr>
          <w:b/>
          <w:i/>
          <w:u w:val="single"/>
        </w:rPr>
      </w:pPr>
    </w:p>
    <w:p w:rsidR="00EF0DA5" w:rsidRPr="00D44F81" w:rsidRDefault="00EF0DA5" w:rsidP="00EF0DA5">
      <w:pPr>
        <w:rPr>
          <w:sz w:val="28"/>
          <w:szCs w:val="28"/>
        </w:rPr>
      </w:pPr>
    </w:p>
    <w:p w:rsidR="0020712B" w:rsidRDefault="0020712B"/>
    <w:sectPr w:rsidR="0020712B" w:rsidSect="008C6D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3DE"/>
    <w:multiLevelType w:val="hybridMultilevel"/>
    <w:tmpl w:val="5E7E8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77DE2"/>
    <w:multiLevelType w:val="hybridMultilevel"/>
    <w:tmpl w:val="50F6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F7FF0"/>
    <w:multiLevelType w:val="hybridMultilevel"/>
    <w:tmpl w:val="B3C28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66337"/>
    <w:multiLevelType w:val="hybridMultilevel"/>
    <w:tmpl w:val="80DCF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B568F"/>
    <w:multiLevelType w:val="hybridMultilevel"/>
    <w:tmpl w:val="7062F63C"/>
    <w:lvl w:ilvl="0" w:tplc="F09633C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A5"/>
    <w:rsid w:val="00060B1B"/>
    <w:rsid w:val="00091143"/>
    <w:rsid w:val="00157EA5"/>
    <w:rsid w:val="0020712B"/>
    <w:rsid w:val="00330AF5"/>
    <w:rsid w:val="006B19C6"/>
    <w:rsid w:val="00702A37"/>
    <w:rsid w:val="008C6DBC"/>
    <w:rsid w:val="00960399"/>
    <w:rsid w:val="00DC08A8"/>
    <w:rsid w:val="00E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8ED3FA4"/>
  <w15:docId w15:val="{A24B1060-F0CD-4E5F-93A9-305A40D8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0DA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EF0DA5"/>
    <w:pPr>
      <w:ind w:left="720"/>
      <w:contextualSpacing/>
    </w:pPr>
    <w:rPr>
      <w:rFonts w:eastAsia="Calibri"/>
      <w:sz w:val="30"/>
      <w:szCs w:val="20"/>
    </w:rPr>
  </w:style>
  <w:style w:type="character" w:styleId="a4">
    <w:name w:val="Emphasis"/>
    <w:uiPriority w:val="99"/>
    <w:qFormat/>
    <w:rsid w:val="00EF0DA5"/>
    <w:rPr>
      <w:i/>
      <w:iCs/>
    </w:rPr>
  </w:style>
  <w:style w:type="character" w:styleId="a5">
    <w:name w:val="Hyperlink"/>
    <w:uiPriority w:val="99"/>
    <w:semiHidden/>
    <w:unhideWhenUsed/>
    <w:rsid w:val="00EF0DA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EF0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.mogilev.by/rus/articles/obr4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2022-09-20T13:41:00Z</dcterms:created>
  <dcterms:modified xsi:type="dcterms:W3CDTF">2022-09-20T13:41:00Z</dcterms:modified>
</cp:coreProperties>
</file>