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3108"/>
      </w:tblGrid>
      <w:tr w:rsidR="00554851" w:rsidRPr="00554851" w:rsidTr="00554851">
        <w:trPr>
          <w:divId w:val="761494009"/>
          <w:cantSplit/>
          <w:trHeight w:val="238"/>
        </w:trPr>
        <w:tc>
          <w:tcPr>
            <w:tcW w:w="356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851" w:rsidRPr="00554851" w:rsidRDefault="00554851" w:rsidP="00554851">
            <w:pPr>
              <w:spacing w:before="160" w:after="16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5485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851" w:rsidRPr="00554851" w:rsidRDefault="00554851" w:rsidP="00554851">
            <w:pPr>
              <w:spacing w:after="12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54851">
              <w:rPr>
                <w:rFonts w:ascii="Times New Roman" w:hAnsi="Times New Roman" w:cs="Times New Roman"/>
                <w:i/>
                <w:iCs/>
              </w:rPr>
              <w:t>УТВЕРЖДЕНО</w:t>
            </w:r>
          </w:p>
          <w:p w:rsidR="00554851" w:rsidRPr="00554851" w:rsidRDefault="00087DB2" w:rsidP="005548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hyperlink w:anchor="a1" w:tooltip="+" w:history="1">
              <w:r w:rsidR="00554851" w:rsidRPr="00554851">
                <w:rPr>
                  <w:rFonts w:ascii="Times New Roman" w:hAnsi="Times New Roman" w:cs="Times New Roman"/>
                  <w:i/>
                  <w:iCs/>
                  <w:color w:val="0000FF"/>
                  <w:u w:val="single"/>
                </w:rPr>
                <w:t>Постановление</w:t>
              </w:r>
            </w:hyperlink>
            <w:r w:rsidR="00554851" w:rsidRPr="00554851">
              <w:rPr>
                <w:rFonts w:ascii="Times New Roman" w:hAnsi="Times New Roman" w:cs="Times New Roman"/>
                <w:i/>
                <w:iCs/>
              </w:rPr>
              <w:br/>
              <w:t>Министерства жилищно-</w:t>
            </w:r>
            <w:r w:rsidR="00554851" w:rsidRPr="00554851">
              <w:rPr>
                <w:rFonts w:ascii="Times New Roman" w:hAnsi="Times New Roman" w:cs="Times New Roman"/>
                <w:i/>
                <w:iCs/>
              </w:rPr>
              <w:br/>
              <w:t>коммунального хозяйства</w:t>
            </w:r>
            <w:r w:rsidR="00554851" w:rsidRPr="00554851">
              <w:rPr>
                <w:rFonts w:ascii="Times New Roman" w:hAnsi="Times New Roman" w:cs="Times New Roman"/>
                <w:i/>
                <w:iCs/>
              </w:rPr>
              <w:br/>
              <w:t>Республики Беларусь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554851">
              <w:rPr>
                <w:rFonts w:ascii="Times New Roman" w:hAnsi="Times New Roman" w:cs="Times New Roman"/>
                <w:i/>
                <w:iCs/>
              </w:rPr>
              <w:t>23.03.2022 № 5</w:t>
            </w:r>
          </w:p>
        </w:tc>
      </w:tr>
    </w:tbl>
    <w:p w:rsidR="00554851" w:rsidRPr="00554851" w:rsidRDefault="00554851" w:rsidP="00554851">
      <w:pPr>
        <w:spacing w:before="360" w:after="360" w:line="240" w:lineRule="auto"/>
        <w:divId w:val="761494009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a12"/>
      <w:bookmarkEnd w:id="1"/>
      <w:r w:rsidRPr="00554851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  <w:r w:rsidRPr="00554851">
        <w:rPr>
          <w:rFonts w:ascii="Times New Roman" w:hAnsi="Times New Roman" w:cs="Times New Roman"/>
          <w:b/>
          <w:bCs/>
          <w:sz w:val="24"/>
          <w:szCs w:val="24"/>
        </w:rPr>
        <w:br/>
        <w:t>административной процедуры, осуществляемой в отношении субъектов хозяйствования, по </w:t>
      </w:r>
      <w:hyperlink r:id="rId4" w:anchor="a651" w:tooltip="+" w:history="1">
        <w:r w:rsidRPr="00554851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подпункту 16.7.2</w:t>
        </w:r>
      </w:hyperlink>
      <w:r w:rsidRPr="00554851">
        <w:rPr>
          <w:rFonts w:ascii="Times New Roman" w:hAnsi="Times New Roman" w:cs="Times New Roman"/>
          <w:b/>
          <w:bCs/>
          <w:sz w:val="24"/>
          <w:szCs w:val="24"/>
        </w:rPr>
        <w:t xml:space="preserve"> «Согласование самовольного переустройства, перепланировки жилого помещения или нежилого помещения в жилом доме»</w:t>
      </w:r>
    </w:p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>1. Особенности осуществления административной процедуры:</w:t>
      </w:r>
    </w:p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>1.1. наименование уполномоченного органа (подведомственность административной процедуры) – районный, городской исполнительный комитет, местная администрация района в городе, государственное учреждение «Администрация Китайско-Белорусского индустриального парка «Великий камень»;</w:t>
      </w:r>
    </w:p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>1.2. наименование государственного органа, иной организации, осуществляющих прием, подготовку к рассмотрению заявлений заинтересованных лиц и (или) выдачу административных решений, принятие административных решений об отказе в принятии заявлений заинтересованных лиц, – служба «одно окно» (в случае, если уполномоченным органом является районный, городской исполнительный комитет, местная администрация района в городе);</w:t>
      </w:r>
    </w:p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>1.3. 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 xml:space="preserve">Жилищный </w:t>
      </w:r>
      <w:hyperlink r:id="rId5" w:anchor="a1" w:tooltip="+" w:history="1">
        <w:r w:rsidRPr="005548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кодекс</w:t>
        </w:r>
      </w:hyperlink>
      <w:r w:rsidRPr="00554851">
        <w:rPr>
          <w:rFonts w:ascii="Times New Roman" w:hAnsi="Times New Roman" w:cs="Times New Roman"/>
          <w:sz w:val="24"/>
          <w:szCs w:val="24"/>
        </w:rPr>
        <w:t xml:space="preserve"> Республики Беларусь;</w:t>
      </w:r>
    </w:p>
    <w:p w:rsidR="00554851" w:rsidRPr="00554851" w:rsidRDefault="00087DB2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6" w:anchor="a68" w:tooltip="+" w:history="1">
        <w:r w:rsidR="00554851" w:rsidRPr="005548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</w:t>
        </w:r>
      </w:hyperlink>
      <w:r w:rsidR="00554851" w:rsidRPr="00554851">
        <w:rPr>
          <w:rFonts w:ascii="Times New Roman" w:hAnsi="Times New Roman" w:cs="Times New Roman"/>
          <w:sz w:val="24"/>
          <w:szCs w:val="24"/>
        </w:rPr>
        <w:t xml:space="preserve"> Республики Беларусь от 28 октября 2008 г. № 433-З «Об основах административных процедур»;</w:t>
      </w:r>
    </w:p>
    <w:p w:rsidR="00554851" w:rsidRPr="00554851" w:rsidRDefault="00087DB2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7" w:anchor="a1" w:tooltip="+" w:history="1">
        <w:r w:rsidR="00554851" w:rsidRPr="005548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554851" w:rsidRPr="00554851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</w:r>
    </w:p>
    <w:p w:rsidR="00554851" w:rsidRPr="00554851" w:rsidRDefault="00087DB2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8" w:anchor="a10" w:tooltip="+" w:history="1">
        <w:r w:rsidR="00554851" w:rsidRPr="005548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Указ</w:t>
        </w:r>
      </w:hyperlink>
      <w:r w:rsidR="00554851" w:rsidRPr="00554851">
        <w:rPr>
          <w:rFonts w:ascii="Times New Roman" w:hAnsi="Times New Roman" w:cs="Times New Roman"/>
          <w:sz w:val="24"/>
          <w:szCs w:val="24"/>
        </w:rPr>
        <w:t xml:space="preserve"> Президента Республики Беларусь от 25 июня 2021 г. № 240 «Об административных процедурах, осуществляемых в отношении субъектов хозяйствования»;</w:t>
      </w:r>
    </w:p>
    <w:p w:rsidR="00554851" w:rsidRPr="00554851" w:rsidRDefault="00087DB2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9" w:anchor="a2" w:tooltip="+" w:history="1">
        <w:r w:rsidR="00554851" w:rsidRPr="005548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Положение</w:t>
        </w:r>
      </w:hyperlink>
      <w:r w:rsidR="00554851" w:rsidRPr="00554851">
        <w:rPr>
          <w:rFonts w:ascii="Times New Roman" w:hAnsi="Times New Roman" w:cs="Times New Roman"/>
          <w:sz w:val="24"/>
          <w:szCs w:val="24"/>
        </w:rPr>
        <w:t xml:space="preserve"> об условиях и порядке переустройства и (или) перепланировки, утвержденное постановлением Совета Министров Республики Беларусь от 16 мая 2013 г. № 384;</w:t>
      </w:r>
    </w:p>
    <w:p w:rsidR="00554851" w:rsidRPr="00554851" w:rsidRDefault="00087DB2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10" w:anchor="a3" w:tooltip="+" w:history="1">
        <w:r w:rsidR="00554851" w:rsidRPr="005548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54851" w:rsidRPr="00554851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17 октября 2018 г. № 740 «О перечне административных процедур, прием заявлений и выдача решений по которым осуществляются через службу «одно окно»;</w:t>
      </w:r>
    </w:p>
    <w:p w:rsidR="00554851" w:rsidRPr="00554851" w:rsidRDefault="00087DB2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hyperlink r:id="rId11" w:anchor="a5" w:tooltip="+" w:history="1">
        <w:r w:rsidR="00554851" w:rsidRPr="005548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постановление</w:t>
        </w:r>
      </w:hyperlink>
      <w:r w:rsidR="00554851" w:rsidRPr="00554851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 24 сентября 2021 г. № 548 «Об административных процедурах, осуществляемых в отношении субъектов хозяйствования»;</w:t>
      </w:r>
    </w:p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>1.4. иные имеющиеся особенности осуществления административной процедуры:</w:t>
      </w:r>
    </w:p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>1.4.1. дополнительные основания для отказа в осуществлении административной процедуры к указанным в </w:t>
      </w:r>
      <w:hyperlink r:id="rId12" w:anchor="a68" w:tooltip="+" w:history="1">
        <w:r w:rsidRPr="005548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Законе</w:t>
        </w:r>
      </w:hyperlink>
      <w:r w:rsidRPr="00554851">
        <w:rPr>
          <w:rFonts w:ascii="Times New Roman" w:hAnsi="Times New Roman" w:cs="Times New Roman"/>
          <w:sz w:val="24"/>
          <w:szCs w:val="24"/>
        </w:rPr>
        <w:t xml:space="preserve"> Республики Беларусь «Об основах административных процедур» определены в </w:t>
      </w:r>
      <w:hyperlink r:id="rId13" w:anchor="a41" w:tooltip="+" w:history="1">
        <w:r w:rsidRPr="005548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 15</w:t>
        </w:r>
      </w:hyperlink>
      <w:r w:rsidRPr="00554851">
        <w:rPr>
          <w:rFonts w:ascii="Times New Roman" w:hAnsi="Times New Roman" w:cs="Times New Roman"/>
          <w:sz w:val="24"/>
          <w:szCs w:val="24"/>
        </w:rPr>
        <w:t xml:space="preserve"> Положения об условиях и порядке переустройства и (или) перепланировки;</w:t>
      </w:r>
    </w:p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lastRenderedPageBreak/>
        <w:t>1.4.2. обжалование административных решений, принятых Минским городским исполнительным комитетом, государственным учреждением «Администрация Китайско-Белорусского индустриального парка «Великий камень», осуществляется в судебном порядке.</w:t>
      </w:r>
    </w:p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>2. Документы и (или) сведения, необходимые для осуществления административной процедуры:</w:t>
      </w:r>
    </w:p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>2.1. представляемые заинтересованным лицом:</w:t>
      </w:r>
    </w:p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8"/>
        <w:gridCol w:w="2621"/>
        <w:gridCol w:w="3761"/>
      </w:tblGrid>
      <w:tr w:rsidR="00554851" w:rsidRPr="00554851" w:rsidTr="00554851">
        <w:trPr>
          <w:divId w:val="761494009"/>
          <w:trHeight w:val="240"/>
        </w:trPr>
        <w:tc>
          <w:tcPr>
            <w:tcW w:w="20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851" w:rsidRPr="00554851" w:rsidRDefault="00554851" w:rsidP="005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851" w:rsidRPr="00554851" w:rsidRDefault="00554851" w:rsidP="005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Требования, предъявляемые к документу и (или) сведениям</w:t>
            </w:r>
          </w:p>
        </w:tc>
        <w:tc>
          <w:tcPr>
            <w:tcW w:w="1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851" w:rsidRPr="00554851" w:rsidRDefault="00554851" w:rsidP="005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Форма и порядок представления документа и (или) сведений</w:t>
            </w:r>
          </w:p>
        </w:tc>
      </w:tr>
      <w:tr w:rsidR="00554851" w:rsidRPr="00554851" w:rsidTr="00554851">
        <w:trPr>
          <w:divId w:val="761494009"/>
          <w:trHeight w:val="240"/>
        </w:trPr>
        <w:tc>
          <w:tcPr>
            <w:tcW w:w="2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должен соответствовать требованиям </w:t>
            </w:r>
            <w:hyperlink r:id="rId14" w:anchor="a191" w:tooltip="+" w:history="1">
              <w:r w:rsidRPr="0055485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части первой</w:t>
              </w:r>
            </w:hyperlink>
            <w:r w:rsidRPr="00554851">
              <w:rPr>
                <w:rFonts w:ascii="Times New Roman" w:hAnsi="Times New Roman" w:cs="Times New Roman"/>
                <w:sz w:val="20"/>
                <w:szCs w:val="20"/>
              </w:rPr>
              <w:t xml:space="preserve"> пункта 5 статьи 14 Закона Республики Беларусь «Об основах административных процедур» </w:t>
            </w:r>
          </w:p>
        </w:tc>
        <w:tc>
          <w:tcPr>
            <w:tcW w:w="1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в районный, городской исполнительный комитет, местную администрацию района в городе: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в государственное учреждение «Администрация Китайско-Белорусского индустриального парка «Великий камень»: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в письменной форме: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в ходе приема заинтересованного лица;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по почте;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нарочным (курьером);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в электронной форме – через интернет-сайт системы комплексного обслуживания по принципу «одна станция» (onestation.by)</w:t>
            </w:r>
          </w:p>
        </w:tc>
      </w:tr>
      <w:tr w:rsidR="00554851" w:rsidRPr="00554851" w:rsidTr="00554851">
        <w:trPr>
          <w:divId w:val="761494009"/>
          <w:trHeight w:val="240"/>
        </w:trPr>
        <w:tc>
          <w:tcPr>
            <w:tcW w:w="2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согласие совершеннолетних граждан, имеющих право владения и пользования переустроенным и (или) перепланированным помещением, и участников общей долевой собственности (в случае, если помещение находится в общей долевой собственности двух или более лиц, а также в случае временного отсутствия таких граждан и участников)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удостоверенное письменное согласие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4851" w:rsidRPr="00554851" w:rsidRDefault="00554851" w:rsidP="00554851">
            <w:pPr>
              <w:rPr>
                <w:sz w:val="20"/>
                <w:szCs w:val="20"/>
              </w:rPr>
            </w:pPr>
          </w:p>
        </w:tc>
      </w:tr>
      <w:tr w:rsidR="00554851" w:rsidRPr="00554851" w:rsidTr="00554851">
        <w:trPr>
          <w:divId w:val="761494009"/>
          <w:trHeight w:val="240"/>
        </w:trPr>
        <w:tc>
          <w:tcPr>
            <w:tcW w:w="2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техническое заключение о том, что переустройство и (или) перепланировка не влияют на безопасность эксплуатируемого здания и выполнены в соответствии с требованиями технических нормативных правовых актов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4851" w:rsidRPr="00554851" w:rsidRDefault="00554851" w:rsidP="00554851">
            <w:pPr>
              <w:rPr>
                <w:sz w:val="20"/>
                <w:szCs w:val="20"/>
              </w:rPr>
            </w:pPr>
          </w:p>
        </w:tc>
      </w:tr>
      <w:tr w:rsidR="00554851" w:rsidRPr="00554851" w:rsidTr="00554851">
        <w:trPr>
          <w:divId w:val="761494009"/>
          <w:trHeight w:val="240"/>
        </w:trPr>
        <w:tc>
          <w:tcPr>
            <w:tcW w:w="2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технический паспорт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4851" w:rsidRPr="00554851" w:rsidRDefault="00554851" w:rsidP="00554851">
            <w:pPr>
              <w:rPr>
                <w:sz w:val="20"/>
                <w:szCs w:val="20"/>
              </w:rPr>
            </w:pPr>
          </w:p>
        </w:tc>
      </w:tr>
      <w:tr w:rsidR="00554851" w:rsidRPr="00554851" w:rsidTr="00554851">
        <w:trPr>
          <w:divId w:val="761494009"/>
          <w:trHeight w:val="240"/>
        </w:trPr>
        <w:tc>
          <w:tcPr>
            <w:tcW w:w="20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согласие собственника на переустройство и (или) перепланировку помещения (если помещение предоставлено по договору аренды, безвозмездного пользования)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4851" w:rsidRPr="00554851" w:rsidRDefault="00554851" w:rsidP="00554851">
            <w:pPr>
              <w:rPr>
                <w:sz w:val="20"/>
                <w:szCs w:val="20"/>
              </w:rPr>
            </w:pPr>
          </w:p>
        </w:tc>
      </w:tr>
      <w:tr w:rsidR="00554851" w:rsidRPr="00554851" w:rsidTr="00554851">
        <w:trPr>
          <w:divId w:val="761494009"/>
          <w:trHeight w:val="240"/>
        </w:trPr>
        <w:tc>
          <w:tcPr>
            <w:tcW w:w="20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 xml:space="preserve">согласие организации застройщиков в жилых домах этой организации (для члена организации застройщиков, не являющегося собственником помещения) </w:t>
            </w:r>
          </w:p>
        </w:tc>
        <w:tc>
          <w:tcPr>
            <w:tcW w:w="1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54851" w:rsidRPr="00554851" w:rsidRDefault="00554851" w:rsidP="00554851">
            <w:pPr>
              <w:rPr>
                <w:sz w:val="20"/>
                <w:szCs w:val="20"/>
              </w:rPr>
            </w:pPr>
          </w:p>
        </w:tc>
      </w:tr>
    </w:tbl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> </w:t>
      </w:r>
    </w:p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 xml:space="preserve">При подаче заявления в письменной форме уполномоченный орган вправе потребовать от заинтересованного лица документы, предусмотренные в абзацах </w:t>
      </w:r>
      <w:hyperlink r:id="rId15" w:anchor="a203" w:tooltip="+" w:history="1">
        <w:r w:rsidRPr="0055485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втором–седьмом</w:t>
        </w:r>
      </w:hyperlink>
      <w:r w:rsidRPr="00554851">
        <w:rPr>
          <w:rFonts w:ascii="Times New Roman" w:hAnsi="Times New Roman" w:cs="Times New Roman"/>
          <w:sz w:val="24"/>
          <w:szCs w:val="24"/>
        </w:rPr>
        <w:t xml:space="preserve"> части первой пункта 2 статьи 15 Закона Республики Беларусь «Об основах административных процедур»;</w:t>
      </w:r>
    </w:p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>2.2. запрашиваемые (получаемые) уполномоченным органом самостоятельно:</w:t>
      </w:r>
    </w:p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1"/>
        <w:gridCol w:w="6709"/>
      </w:tblGrid>
      <w:tr w:rsidR="00554851" w:rsidRPr="00554851" w:rsidTr="00554851">
        <w:trPr>
          <w:divId w:val="761494009"/>
          <w:trHeight w:val="240"/>
        </w:trPr>
        <w:tc>
          <w:tcPr>
            <w:tcW w:w="1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851" w:rsidRPr="00554851" w:rsidRDefault="00554851" w:rsidP="005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 и (или) сведений</w:t>
            </w:r>
          </w:p>
        </w:tc>
        <w:tc>
          <w:tcPr>
            <w:tcW w:w="310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851" w:rsidRPr="00554851" w:rsidRDefault="00554851" w:rsidP="005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иной организации, у которых запрашиваются (получаются) документ и (или) сведения, либо государственного информационного ресурса (системы), из которого уполномоченному органу должны предоставляться необходимые сведения в автоматическом и (или) автоматизированном режиме посредством общегосударственной автоматизированной информационной системы</w:t>
            </w:r>
          </w:p>
        </w:tc>
      </w:tr>
      <w:tr w:rsidR="00554851" w:rsidRPr="00554851" w:rsidTr="00554851">
        <w:trPr>
          <w:divId w:val="761494009"/>
          <w:trHeight w:val="240"/>
        </w:trPr>
        <w:tc>
          <w:tcPr>
            <w:tcW w:w="18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 существующих в момент выдачи информации правах и ограничениях </w:t>
            </w:r>
            <w:r w:rsidRPr="00554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(обременениях) прав на объект недвижимого имущества </w:t>
            </w:r>
          </w:p>
        </w:tc>
        <w:tc>
          <w:tcPr>
            <w:tcW w:w="310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единый государственный регистр недвижимого имущества, прав на него и сделок с ним</w:t>
            </w:r>
          </w:p>
        </w:tc>
      </w:tr>
    </w:tbl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83"/>
        <w:gridCol w:w="1639"/>
        <w:gridCol w:w="2290"/>
      </w:tblGrid>
      <w:tr w:rsidR="00554851" w:rsidRPr="00554851" w:rsidTr="00554851">
        <w:trPr>
          <w:divId w:val="761494009"/>
          <w:trHeight w:val="240"/>
        </w:trPr>
        <w:tc>
          <w:tcPr>
            <w:tcW w:w="3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851" w:rsidRPr="00554851" w:rsidRDefault="00554851" w:rsidP="005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851" w:rsidRPr="00554851" w:rsidRDefault="00554851" w:rsidP="005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851" w:rsidRPr="00554851" w:rsidRDefault="00554851" w:rsidP="005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Форма представления</w:t>
            </w:r>
          </w:p>
        </w:tc>
      </w:tr>
      <w:tr w:rsidR="00554851" w:rsidRPr="00554851" w:rsidTr="00554851">
        <w:trPr>
          <w:divId w:val="761494009"/>
          <w:trHeight w:val="240"/>
        </w:trPr>
        <w:tc>
          <w:tcPr>
            <w:tcW w:w="318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 xml:space="preserve">решение о согласовании (разрешении) самовольных переустройства и (или) перепланировки 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> </w:t>
      </w:r>
    </w:p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>Иные действия, совершаемые уполномоченным органом по исполнению административного решения, – государственное учреждение «Администрация Китайско-Белорусского индустриального парка «Великий камень» размещает уведомление о принятом административном решении в реестре административных и иных решений, принимаемых государственным учреждением «Администрация Китайско-Белорусского индустриального парка «Великий камень» при осуществлении процедур.</w:t>
      </w:r>
    </w:p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>4. Порядок подачи (отзыва) административной жалобы:</w:t>
      </w:r>
    </w:p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67"/>
        <w:gridCol w:w="2945"/>
      </w:tblGrid>
      <w:tr w:rsidR="00554851" w:rsidRPr="00554851" w:rsidTr="00554851">
        <w:trPr>
          <w:divId w:val="761494009"/>
          <w:trHeight w:val="240"/>
        </w:trPr>
        <w:tc>
          <w:tcPr>
            <w:tcW w:w="3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851" w:rsidRPr="00554851" w:rsidRDefault="00554851" w:rsidP="005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36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554851" w:rsidRPr="00554851" w:rsidRDefault="00554851" w:rsidP="005548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Форма подачи (отзыва) административной жалобы (электронная и (или) письменная форма)</w:t>
            </w:r>
          </w:p>
        </w:tc>
      </w:tr>
      <w:tr w:rsidR="00554851" w:rsidRPr="00554851" w:rsidTr="00554851">
        <w:trPr>
          <w:divId w:val="761494009"/>
          <w:trHeight w:val="240"/>
        </w:trPr>
        <w:tc>
          <w:tcPr>
            <w:tcW w:w="363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областной исполнительный комитет – по административному решению, принятому районным исполнительным комитетом, городским (городов областного подчинения) исполнительным комитетом;</w:t>
            </w:r>
            <w:r w:rsidRPr="00554851">
              <w:rPr>
                <w:rFonts w:ascii="Times New Roman" w:hAnsi="Times New Roman" w:cs="Times New Roman"/>
                <w:sz w:val="20"/>
                <w:szCs w:val="20"/>
              </w:rPr>
              <w:br/>
              <w:t>районный исполнительный комитет – по административному решению, принятому городским (городов районного подчинения) исполнительным комитетом;</w:t>
            </w:r>
            <w:r w:rsidRPr="0055485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городской исполнительный комитет – по административному решению, принятому соответствующей местной администрацией района в городе 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54851" w:rsidRPr="00554851" w:rsidRDefault="00554851" w:rsidP="005548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54851">
              <w:rPr>
                <w:rFonts w:ascii="Times New Roman" w:hAnsi="Times New Roman" w:cs="Times New Roman"/>
                <w:sz w:val="20"/>
                <w:szCs w:val="20"/>
              </w:rPr>
              <w:t>письменная</w:t>
            </w:r>
          </w:p>
        </w:tc>
      </w:tr>
    </w:tbl>
    <w:p w:rsidR="00554851" w:rsidRPr="00554851" w:rsidRDefault="00554851" w:rsidP="00554851">
      <w:pPr>
        <w:spacing w:before="160" w:after="160" w:line="240" w:lineRule="auto"/>
        <w:ind w:firstLine="567"/>
        <w:jc w:val="both"/>
        <w:divId w:val="761494009"/>
        <w:rPr>
          <w:rFonts w:ascii="Times New Roman" w:hAnsi="Times New Roman" w:cs="Times New Roman"/>
          <w:sz w:val="24"/>
          <w:szCs w:val="24"/>
        </w:rPr>
      </w:pPr>
      <w:r w:rsidRPr="00554851">
        <w:rPr>
          <w:rFonts w:ascii="Times New Roman" w:hAnsi="Times New Roman" w:cs="Times New Roman"/>
          <w:sz w:val="24"/>
          <w:szCs w:val="24"/>
        </w:rPr>
        <w:t> </w:t>
      </w:r>
    </w:p>
    <w:p w:rsidR="006E7C15" w:rsidRPr="00554851" w:rsidRDefault="006E7C15" w:rsidP="00554851">
      <w:pPr>
        <w:divId w:val="761494009"/>
      </w:pPr>
    </w:p>
    <w:sectPr w:rsidR="006E7C15" w:rsidRPr="0055485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6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3B"/>
    <w:rsid w:val="00087DB2"/>
    <w:rsid w:val="000A0555"/>
    <w:rsid w:val="000F1D22"/>
    <w:rsid w:val="00171327"/>
    <w:rsid w:val="002679E0"/>
    <w:rsid w:val="002D0DE5"/>
    <w:rsid w:val="00517C27"/>
    <w:rsid w:val="00554851"/>
    <w:rsid w:val="006B2F98"/>
    <w:rsid w:val="006E7C15"/>
    <w:rsid w:val="00AE1CAC"/>
    <w:rsid w:val="00BF419F"/>
    <w:rsid w:val="00C50A2C"/>
    <w:rsid w:val="00D7118C"/>
    <w:rsid w:val="00D91F50"/>
    <w:rsid w:val="00E67B7D"/>
    <w:rsid w:val="00E9463B"/>
    <w:rsid w:val="00FD2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95CA6-1DD8-4C44-A784-31B0A4C37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Название1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459661&amp;a=10" TargetMode="External"/><Relationship Id="rId13" Type="http://schemas.openxmlformats.org/officeDocument/2006/relationships/hyperlink" Target="file:///C:\Users\User\Downloads\tx.dll%3fd=260645&amp;a=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wnloads\tx.dll%3fd=347250&amp;a=1" TargetMode="External"/><Relationship Id="rId12" Type="http://schemas.openxmlformats.org/officeDocument/2006/relationships/hyperlink" Target="file:///C:\Users\User\Downloads\tx.dll%3fd=144501&amp;a=6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144501&amp;a=68" TargetMode="External"/><Relationship Id="rId11" Type="http://schemas.openxmlformats.org/officeDocument/2006/relationships/hyperlink" Target="file:///C:\Users\User\Downloads\tx.dll%3fd=466341&amp;a=5" TargetMode="External"/><Relationship Id="rId5" Type="http://schemas.openxmlformats.org/officeDocument/2006/relationships/hyperlink" Target="file:///C:\Users\User\Downloads\tx.dll%3fd=244965&amp;a=1" TargetMode="External"/><Relationship Id="rId15" Type="http://schemas.openxmlformats.org/officeDocument/2006/relationships/hyperlink" Target="file:///C:\Users\User\Downloads\tx.dll%3fd=144501&amp;a=203" TargetMode="External"/><Relationship Id="rId10" Type="http://schemas.openxmlformats.org/officeDocument/2006/relationships/hyperlink" Target="file:///C:\Users\User\Downloads\tx.dll%3fd=384924&amp;a=3" TargetMode="External"/><Relationship Id="rId4" Type="http://schemas.openxmlformats.org/officeDocument/2006/relationships/hyperlink" Target="file:///C:\Users\User\Downloads\tx.dll%3fd=466341&amp;a=651" TargetMode="External"/><Relationship Id="rId9" Type="http://schemas.openxmlformats.org/officeDocument/2006/relationships/hyperlink" Target="file:///C:\Users\User\Downloads\tx.dll%3fd=260645&amp;a=2" TargetMode="External"/><Relationship Id="rId14" Type="http://schemas.openxmlformats.org/officeDocument/2006/relationships/hyperlink" Target="file:///C:\Users\User\Downloads\tx.dll%3fd=144501&amp;a=1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Кириленко Елена Викторовна</dc:creator>
  <cp:lastModifiedBy>User</cp:lastModifiedBy>
  <cp:revision>2</cp:revision>
  <dcterms:created xsi:type="dcterms:W3CDTF">2022-08-11T14:26:00Z</dcterms:created>
  <dcterms:modified xsi:type="dcterms:W3CDTF">2022-08-11T14:26:00Z</dcterms:modified>
</cp:coreProperties>
</file>