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ED" w:rsidRDefault="007042ED" w:rsidP="007042ED">
      <w:pPr>
        <w:pStyle w:val="1"/>
        <w:spacing w:line="300" w:lineRule="exact"/>
        <w:ind w:firstLine="0"/>
        <w:rPr>
          <w:b/>
          <w:sz w:val="29"/>
          <w:szCs w:val="29"/>
        </w:rPr>
      </w:pPr>
      <w:bookmarkStart w:id="0" w:name="_Hlk62029832"/>
      <w:r>
        <w:rPr>
          <w:b/>
          <w:sz w:val="29"/>
          <w:szCs w:val="29"/>
        </w:rPr>
        <w:t>К СВЕДЕНИЮ ФИЗИЧЕСКИХ ЛИЦ</w:t>
      </w:r>
    </w:p>
    <w:bookmarkEnd w:id="0"/>
    <w:p w:rsidR="007042ED" w:rsidRDefault="007042ED" w:rsidP="007042ED">
      <w:pPr>
        <w:pStyle w:val="2"/>
        <w:spacing w:line="300" w:lineRule="exact"/>
        <w:ind w:firstLine="0"/>
        <w:jc w:val="center"/>
        <w:rPr>
          <w:sz w:val="29"/>
          <w:szCs w:val="29"/>
        </w:rPr>
      </w:pPr>
    </w:p>
    <w:p w:rsidR="007042ED" w:rsidRDefault="007042ED" w:rsidP="007042ED">
      <w:pPr>
        <w:pStyle w:val="2"/>
        <w:spacing w:line="300" w:lineRule="exact"/>
        <w:ind w:firstLine="0"/>
        <w:jc w:val="center"/>
        <w:rPr>
          <w:sz w:val="29"/>
          <w:szCs w:val="29"/>
        </w:rPr>
      </w:pPr>
      <w:r>
        <w:rPr>
          <w:sz w:val="29"/>
          <w:szCs w:val="29"/>
        </w:rPr>
        <w:t>ВИДЫ ДЕЯТЕЛЬНОСТИ, НЕ ОТНОСЯЩИЕСЯ</w:t>
      </w:r>
    </w:p>
    <w:p w:rsidR="007042ED" w:rsidRDefault="007042ED" w:rsidP="007042ED">
      <w:pPr>
        <w:pStyle w:val="2"/>
        <w:spacing w:line="300" w:lineRule="exact"/>
        <w:ind w:firstLine="0"/>
        <w:jc w:val="center"/>
        <w:rPr>
          <w:sz w:val="29"/>
          <w:szCs w:val="29"/>
        </w:rPr>
      </w:pPr>
      <w:r>
        <w:rPr>
          <w:sz w:val="29"/>
          <w:szCs w:val="29"/>
        </w:rPr>
        <w:t xml:space="preserve">К </w:t>
      </w:r>
      <w:proofErr w:type="gramStart"/>
      <w:r>
        <w:rPr>
          <w:sz w:val="29"/>
          <w:szCs w:val="29"/>
        </w:rPr>
        <w:t>ПРЕДПРИНИМАТЕЛЬСКОЙ</w:t>
      </w:r>
      <w:proofErr w:type="gramEnd"/>
      <w:r>
        <w:rPr>
          <w:sz w:val="29"/>
          <w:szCs w:val="29"/>
        </w:rPr>
        <w:t>, ПРИ ОСУЩЕСТВЛЕНИИ КОТОРЫХ ФИЗИЧЕСКИМИ ЛИЦАМИ УПЛАЧИВАЕТСЯ ЕДИНЫЙ НАЛОГ</w:t>
      </w:r>
    </w:p>
    <w:p w:rsidR="007042ED" w:rsidRDefault="007042ED" w:rsidP="007042ED">
      <w:pPr>
        <w:autoSpaceDE w:val="0"/>
        <w:autoSpaceDN w:val="0"/>
        <w:adjustRightInd w:val="0"/>
        <w:spacing w:line="300" w:lineRule="exact"/>
        <w:ind w:firstLine="708"/>
        <w:jc w:val="both"/>
        <w:rPr>
          <w:sz w:val="29"/>
          <w:szCs w:val="29"/>
        </w:rPr>
      </w:pPr>
    </w:p>
    <w:p w:rsidR="007042ED" w:rsidRDefault="007042ED" w:rsidP="007042ED">
      <w:pPr>
        <w:autoSpaceDE w:val="0"/>
        <w:autoSpaceDN w:val="0"/>
        <w:adjustRightInd w:val="0"/>
        <w:spacing w:line="300" w:lineRule="exact"/>
        <w:ind w:firstLine="708"/>
        <w:jc w:val="both"/>
        <w:rPr>
          <w:sz w:val="30"/>
          <w:szCs w:val="30"/>
        </w:rPr>
      </w:pPr>
      <w:proofErr w:type="gramStart"/>
      <w:r>
        <w:rPr>
          <w:sz w:val="30"/>
          <w:szCs w:val="30"/>
        </w:rPr>
        <w:t xml:space="preserve">Пунктом 3 статьи 337 Налогового кодекса Республики Беларусь (далее – НК) определены виды деятельности, являющиеся объектом налогообложения </w:t>
      </w:r>
      <w:r>
        <w:rPr>
          <w:b/>
          <w:sz w:val="30"/>
          <w:szCs w:val="30"/>
        </w:rPr>
        <w:t>единым налогом</w:t>
      </w:r>
      <w:r>
        <w:rPr>
          <w:bCs/>
          <w:sz w:val="30"/>
          <w:szCs w:val="30"/>
        </w:rPr>
        <w:t xml:space="preserve"> с индивидуальных предпринимателей и иных физических лиц (далее – единый налог)</w:t>
      </w:r>
      <w:r>
        <w:rPr>
          <w:sz w:val="30"/>
          <w:szCs w:val="30"/>
        </w:rPr>
        <w:t xml:space="preserve">, которые могут осуществляться </w:t>
      </w:r>
      <w:r>
        <w:rPr>
          <w:b/>
          <w:sz w:val="30"/>
          <w:szCs w:val="30"/>
        </w:rPr>
        <w:t>физическими лицами</w:t>
      </w:r>
      <w:r>
        <w:rPr>
          <w:sz w:val="30"/>
          <w:szCs w:val="30"/>
        </w:rPr>
        <w:t xml:space="preserve"> (за исключением иностранных граждан и лиц без гражданства, временно пребывающих и временно проживающих в Республике Беларусь) </w:t>
      </w:r>
      <w:r>
        <w:rPr>
          <w:b/>
          <w:sz w:val="30"/>
          <w:szCs w:val="30"/>
        </w:rPr>
        <w:t xml:space="preserve">самостоятельно </w:t>
      </w:r>
      <w:r>
        <w:rPr>
          <w:sz w:val="30"/>
          <w:szCs w:val="30"/>
        </w:rPr>
        <w:t>без привлечения иных физических лиц по трудовым и (или) гражданско-правовым</w:t>
      </w:r>
      <w:proofErr w:type="gramEnd"/>
      <w:r>
        <w:rPr>
          <w:sz w:val="30"/>
          <w:szCs w:val="30"/>
        </w:rPr>
        <w:t xml:space="preserve"> договорам, </w:t>
      </w:r>
      <w:r>
        <w:rPr>
          <w:b/>
          <w:sz w:val="30"/>
          <w:szCs w:val="30"/>
        </w:rPr>
        <w:t>без прохождения государственной регистрации в качестве индивидуальных предпринимателей</w:t>
      </w:r>
      <w:r>
        <w:rPr>
          <w:sz w:val="30"/>
          <w:szCs w:val="30"/>
        </w:rPr>
        <w:t>.</w:t>
      </w:r>
    </w:p>
    <w:p w:rsidR="007042ED" w:rsidRDefault="007042ED" w:rsidP="007042ED">
      <w:pPr>
        <w:autoSpaceDE w:val="0"/>
        <w:autoSpaceDN w:val="0"/>
        <w:adjustRightInd w:val="0"/>
        <w:spacing w:line="300" w:lineRule="exact"/>
        <w:ind w:firstLine="708"/>
        <w:jc w:val="both"/>
        <w:rPr>
          <w:sz w:val="30"/>
          <w:szCs w:val="30"/>
        </w:rPr>
      </w:pPr>
    </w:p>
    <w:p w:rsidR="007042ED" w:rsidRDefault="007042ED" w:rsidP="007042ED">
      <w:pPr>
        <w:spacing w:line="300" w:lineRule="exact"/>
        <w:ind w:firstLine="684"/>
        <w:jc w:val="both"/>
        <w:rPr>
          <w:iCs/>
          <w:sz w:val="30"/>
          <w:szCs w:val="30"/>
        </w:rPr>
      </w:pPr>
      <w:proofErr w:type="gramStart"/>
      <w:r>
        <w:rPr>
          <w:sz w:val="30"/>
          <w:szCs w:val="30"/>
        </w:rPr>
        <w:t xml:space="preserve">Для осуществления данных видов деятельности физическому лицу необходимо </w:t>
      </w:r>
      <w:r>
        <w:rPr>
          <w:b/>
          <w:sz w:val="30"/>
          <w:szCs w:val="30"/>
          <w:u w:val="single"/>
        </w:rPr>
        <w:t>не позднее дня, предшествующего дню начала осуществления в календарном месяце деятельности,</w:t>
      </w:r>
      <w:r>
        <w:rPr>
          <w:sz w:val="30"/>
          <w:szCs w:val="30"/>
        </w:rPr>
        <w:t xml:space="preserve"> подать в налоговый орган </w:t>
      </w:r>
      <w:r>
        <w:rPr>
          <w:b/>
          <w:sz w:val="30"/>
          <w:szCs w:val="30"/>
        </w:rPr>
        <w:t>письменное уведомление или уведомление через личный кабинет плательщика</w:t>
      </w:r>
      <w:r>
        <w:rPr>
          <w:sz w:val="30"/>
          <w:szCs w:val="30"/>
        </w:rPr>
        <w:t xml:space="preserve"> по установленной форме</w:t>
      </w:r>
      <w:r>
        <w:rPr>
          <w:iCs/>
          <w:sz w:val="30"/>
          <w:szCs w:val="30"/>
        </w:rPr>
        <w:t xml:space="preserve"> </w:t>
      </w:r>
      <w:r>
        <w:rPr>
          <w:i/>
          <w:sz w:val="30"/>
          <w:szCs w:val="30"/>
        </w:rPr>
        <w:t>(если физическое лицо не состоит на учете и не имеет учетного номера плательщика (УНП), ему необходимо также подать в налоговый орган заявление о постановке на учет)</w:t>
      </w:r>
      <w:r>
        <w:rPr>
          <w:iCs/>
          <w:sz w:val="30"/>
          <w:szCs w:val="30"/>
        </w:rPr>
        <w:t>.</w:t>
      </w:r>
      <w:proofErr w:type="gramEnd"/>
    </w:p>
    <w:p w:rsidR="007042ED" w:rsidRDefault="007042ED" w:rsidP="007042ED">
      <w:pPr>
        <w:spacing w:line="300" w:lineRule="exact"/>
        <w:ind w:firstLine="684"/>
        <w:jc w:val="both"/>
        <w:rPr>
          <w:iCs/>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3"/>
      </w:tblGrid>
      <w:tr w:rsidR="007042ED" w:rsidTr="007042ED">
        <w:tc>
          <w:tcPr>
            <w:tcW w:w="10915" w:type="dxa"/>
            <w:tcBorders>
              <w:top w:val="single" w:sz="4" w:space="0" w:color="auto"/>
              <w:left w:val="single" w:sz="4" w:space="0" w:color="auto"/>
              <w:bottom w:val="single" w:sz="4" w:space="0" w:color="auto"/>
              <w:right w:val="single" w:sz="4" w:space="0" w:color="auto"/>
            </w:tcBorders>
            <w:hideMark/>
          </w:tcPr>
          <w:p w:rsidR="007042ED" w:rsidRDefault="007042ED">
            <w:pPr>
              <w:suppressAutoHyphens/>
              <w:autoSpaceDE w:val="0"/>
              <w:autoSpaceDN w:val="0"/>
              <w:adjustRightInd w:val="0"/>
              <w:spacing w:line="300" w:lineRule="exact"/>
              <w:ind w:firstLine="709"/>
              <w:jc w:val="both"/>
              <w:rPr>
                <w:sz w:val="30"/>
                <w:szCs w:val="30"/>
              </w:rPr>
            </w:pPr>
            <w:r>
              <w:rPr>
                <w:b/>
                <w:sz w:val="30"/>
                <w:szCs w:val="30"/>
              </w:rPr>
              <w:t>Под днем начала осуществления деятельности в календарном месяце</w:t>
            </w:r>
            <w:r>
              <w:rPr>
                <w:sz w:val="30"/>
                <w:szCs w:val="30"/>
              </w:rPr>
              <w:t xml:space="preserve"> понимается дата, указанная физическим лицом в уведомлении для такого календарного месяца, а при отсутствии такой даты - 1-е число такого календарного месяца.</w:t>
            </w:r>
          </w:p>
        </w:tc>
      </w:tr>
    </w:tbl>
    <w:p w:rsidR="007042ED" w:rsidRDefault="007042ED" w:rsidP="007042ED">
      <w:pPr>
        <w:spacing w:line="300" w:lineRule="exact"/>
        <w:ind w:firstLine="684"/>
        <w:jc w:val="both"/>
        <w:rPr>
          <w:sz w:val="30"/>
          <w:szCs w:val="30"/>
        </w:rPr>
      </w:pPr>
    </w:p>
    <w:p w:rsidR="007042ED" w:rsidRDefault="007042ED" w:rsidP="007042ED">
      <w:pPr>
        <w:spacing w:line="300" w:lineRule="exact"/>
        <w:ind w:firstLine="684"/>
        <w:jc w:val="both"/>
        <w:rPr>
          <w:sz w:val="30"/>
          <w:szCs w:val="30"/>
        </w:rPr>
      </w:pPr>
      <w:r>
        <w:rPr>
          <w:sz w:val="30"/>
          <w:szCs w:val="30"/>
        </w:rPr>
        <w:t xml:space="preserve">На основании представленного физическим лицом уведомления налоговым органом исчисляется </w:t>
      </w:r>
      <w:r>
        <w:rPr>
          <w:b/>
          <w:bCs/>
          <w:sz w:val="30"/>
          <w:szCs w:val="30"/>
        </w:rPr>
        <w:t>единый налог</w:t>
      </w:r>
      <w:r>
        <w:rPr>
          <w:sz w:val="30"/>
          <w:szCs w:val="30"/>
        </w:rPr>
        <w:t xml:space="preserve">, который </w:t>
      </w:r>
      <w:r>
        <w:rPr>
          <w:b/>
          <w:sz w:val="30"/>
          <w:szCs w:val="30"/>
        </w:rPr>
        <w:t>уплачивается</w:t>
      </w:r>
      <w:r>
        <w:rPr>
          <w:sz w:val="30"/>
          <w:szCs w:val="30"/>
        </w:rPr>
        <w:t xml:space="preserve"> физическим лицом в бюджет </w:t>
      </w:r>
      <w:r>
        <w:rPr>
          <w:b/>
          <w:sz w:val="30"/>
          <w:szCs w:val="30"/>
          <w:u w:val="single"/>
        </w:rPr>
        <w:t>не позднее дня, предшествующего дню начала осуществления деятельности</w:t>
      </w:r>
      <w:r>
        <w:rPr>
          <w:sz w:val="30"/>
          <w:szCs w:val="30"/>
        </w:rPr>
        <w:t>.</w:t>
      </w:r>
    </w:p>
    <w:p w:rsidR="007042ED" w:rsidRDefault="007042ED" w:rsidP="007042ED">
      <w:pPr>
        <w:spacing w:line="300" w:lineRule="exact"/>
        <w:ind w:firstLine="686"/>
        <w:jc w:val="both"/>
        <w:rPr>
          <w:iCs/>
          <w:sz w:val="30"/>
          <w:szCs w:val="30"/>
        </w:rPr>
      </w:pPr>
    </w:p>
    <w:p w:rsidR="007042ED" w:rsidRDefault="007042ED" w:rsidP="007042ED">
      <w:pPr>
        <w:pStyle w:val="6"/>
        <w:spacing w:line="300" w:lineRule="exact"/>
        <w:rPr>
          <w:szCs w:val="30"/>
          <w:u w:val="single"/>
        </w:rPr>
      </w:pPr>
      <w:r>
        <w:rPr>
          <w:szCs w:val="30"/>
        </w:rPr>
        <w:t xml:space="preserve">Ставки единого налога при осуществлении физическими лицами (за исключением иностранных граждан и лиц без гражданства, временно пребывающих и временно проживающих в Республике Беларусь) деятельности </w:t>
      </w:r>
      <w:r>
        <w:rPr>
          <w:szCs w:val="30"/>
          <w:u w:val="single"/>
        </w:rPr>
        <w:t xml:space="preserve">в </w:t>
      </w:r>
      <w:proofErr w:type="gramStart"/>
      <w:r>
        <w:rPr>
          <w:szCs w:val="30"/>
          <w:u w:val="single"/>
        </w:rPr>
        <w:t>г</w:t>
      </w:r>
      <w:proofErr w:type="gramEnd"/>
      <w:r>
        <w:rPr>
          <w:szCs w:val="30"/>
          <w:u w:val="single"/>
        </w:rPr>
        <w:t>. Бобруйске</w:t>
      </w:r>
    </w:p>
    <w:p w:rsidR="007042ED" w:rsidRPr="007042ED" w:rsidRDefault="007042ED" w:rsidP="007042ED"/>
    <w:tbl>
      <w:tblPr>
        <w:tblW w:w="104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8249"/>
        <w:gridCol w:w="1628"/>
      </w:tblGrid>
      <w:tr w:rsidR="007042ED" w:rsidTr="007042ED">
        <w:trPr>
          <w:trHeight w:val="328"/>
        </w:trPr>
        <w:tc>
          <w:tcPr>
            <w:tcW w:w="540" w:type="dxa"/>
            <w:tcBorders>
              <w:top w:val="single" w:sz="4" w:space="0" w:color="auto"/>
              <w:left w:val="single" w:sz="4" w:space="0" w:color="auto"/>
              <w:bottom w:val="single" w:sz="4" w:space="0" w:color="auto"/>
              <w:right w:val="single" w:sz="4" w:space="0" w:color="auto"/>
            </w:tcBorders>
            <w:hideMark/>
          </w:tcPr>
          <w:p w:rsidR="007042ED" w:rsidRDefault="007042ED">
            <w:pPr>
              <w:spacing w:line="300" w:lineRule="exact"/>
              <w:jc w:val="center"/>
              <w:rPr>
                <w:bCs/>
                <w:sz w:val="30"/>
                <w:szCs w:val="30"/>
              </w:rPr>
            </w:pPr>
            <w:r>
              <w:rPr>
                <w:bCs/>
                <w:sz w:val="30"/>
                <w:szCs w:val="30"/>
              </w:rPr>
              <w:t>№</w:t>
            </w:r>
          </w:p>
          <w:p w:rsidR="007042ED" w:rsidRDefault="007042ED">
            <w:pPr>
              <w:spacing w:line="300" w:lineRule="exact"/>
              <w:jc w:val="center"/>
              <w:rPr>
                <w:bCs/>
                <w:sz w:val="30"/>
                <w:szCs w:val="30"/>
              </w:rPr>
            </w:pPr>
            <w:proofErr w:type="spellStart"/>
            <w:proofErr w:type="gramStart"/>
            <w:r>
              <w:rPr>
                <w:bCs/>
                <w:sz w:val="30"/>
                <w:szCs w:val="30"/>
              </w:rPr>
              <w:t>п</w:t>
            </w:r>
            <w:proofErr w:type="spellEnd"/>
            <w:proofErr w:type="gramEnd"/>
            <w:r>
              <w:rPr>
                <w:bCs/>
                <w:sz w:val="30"/>
                <w:szCs w:val="30"/>
              </w:rPr>
              <w:t>/</w:t>
            </w:r>
            <w:proofErr w:type="spellStart"/>
            <w:r>
              <w:rPr>
                <w:bCs/>
                <w:sz w:val="30"/>
                <w:szCs w:val="30"/>
              </w:rPr>
              <w:t>п</w:t>
            </w:r>
            <w:proofErr w:type="spellEnd"/>
          </w:p>
        </w:tc>
        <w:tc>
          <w:tcPr>
            <w:tcW w:w="8249" w:type="dxa"/>
            <w:tcBorders>
              <w:top w:val="single" w:sz="4" w:space="0" w:color="auto"/>
              <w:left w:val="single" w:sz="4" w:space="0" w:color="auto"/>
              <w:bottom w:val="single" w:sz="4" w:space="0" w:color="auto"/>
              <w:right w:val="single" w:sz="4" w:space="0" w:color="auto"/>
            </w:tcBorders>
          </w:tcPr>
          <w:p w:rsidR="007042ED" w:rsidRDefault="007042ED">
            <w:pPr>
              <w:spacing w:line="300" w:lineRule="exact"/>
              <w:jc w:val="center"/>
              <w:rPr>
                <w:bCs/>
                <w:sz w:val="30"/>
                <w:szCs w:val="30"/>
              </w:rPr>
            </w:pPr>
          </w:p>
          <w:p w:rsidR="007042ED" w:rsidRDefault="007042ED">
            <w:pPr>
              <w:spacing w:line="300" w:lineRule="exact"/>
              <w:jc w:val="center"/>
              <w:rPr>
                <w:bCs/>
                <w:sz w:val="30"/>
                <w:szCs w:val="30"/>
              </w:rPr>
            </w:pPr>
            <w:r>
              <w:rPr>
                <w:bCs/>
                <w:sz w:val="30"/>
                <w:szCs w:val="30"/>
              </w:rPr>
              <w:t>Виды деятельности</w:t>
            </w:r>
          </w:p>
        </w:tc>
        <w:tc>
          <w:tcPr>
            <w:tcW w:w="1628" w:type="dxa"/>
            <w:tcBorders>
              <w:top w:val="single" w:sz="4" w:space="0" w:color="auto"/>
              <w:left w:val="single" w:sz="4" w:space="0" w:color="auto"/>
              <w:bottom w:val="single" w:sz="4" w:space="0" w:color="auto"/>
              <w:right w:val="single" w:sz="4" w:space="0" w:color="auto"/>
            </w:tcBorders>
            <w:hideMark/>
          </w:tcPr>
          <w:p w:rsidR="007042ED" w:rsidRDefault="007042ED">
            <w:pPr>
              <w:spacing w:line="300" w:lineRule="exact"/>
              <w:jc w:val="center"/>
              <w:rPr>
                <w:bCs/>
                <w:sz w:val="29"/>
                <w:szCs w:val="29"/>
              </w:rPr>
            </w:pPr>
            <w:r>
              <w:rPr>
                <w:bCs/>
                <w:sz w:val="29"/>
                <w:szCs w:val="29"/>
              </w:rPr>
              <w:t xml:space="preserve">Ставки </w:t>
            </w:r>
            <w:proofErr w:type="gramStart"/>
            <w:r>
              <w:rPr>
                <w:bCs/>
                <w:sz w:val="29"/>
                <w:szCs w:val="29"/>
              </w:rPr>
              <w:t>единого</w:t>
            </w:r>
            <w:proofErr w:type="gramEnd"/>
          </w:p>
          <w:p w:rsidR="007042ED" w:rsidRDefault="007042ED">
            <w:pPr>
              <w:spacing w:line="300" w:lineRule="exact"/>
              <w:jc w:val="center"/>
              <w:rPr>
                <w:bCs/>
                <w:sz w:val="29"/>
                <w:szCs w:val="29"/>
              </w:rPr>
            </w:pPr>
            <w:r>
              <w:rPr>
                <w:bCs/>
                <w:sz w:val="29"/>
                <w:szCs w:val="29"/>
              </w:rPr>
              <w:t xml:space="preserve">налога </w:t>
            </w:r>
            <w:r>
              <w:rPr>
                <w:bCs/>
                <w:sz w:val="29"/>
                <w:szCs w:val="29"/>
                <w:u w:val="single"/>
              </w:rPr>
              <w:t>за месяц</w:t>
            </w:r>
            <w:r>
              <w:rPr>
                <w:bCs/>
                <w:sz w:val="29"/>
                <w:szCs w:val="29"/>
              </w:rPr>
              <w:t>,</w:t>
            </w:r>
          </w:p>
          <w:p w:rsidR="007042ED" w:rsidRDefault="007042ED">
            <w:pPr>
              <w:spacing w:line="300" w:lineRule="exact"/>
              <w:jc w:val="center"/>
              <w:rPr>
                <w:bCs/>
                <w:sz w:val="29"/>
                <w:szCs w:val="29"/>
              </w:rPr>
            </w:pPr>
            <w:r>
              <w:rPr>
                <w:bCs/>
                <w:sz w:val="29"/>
                <w:szCs w:val="29"/>
              </w:rPr>
              <w:t>белорусских рублей</w:t>
            </w:r>
          </w:p>
        </w:tc>
      </w:tr>
      <w:tr w:rsidR="007042ED" w:rsidTr="007042ED">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lang w:val="en-US"/>
              </w:rPr>
              <w:t>1</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both"/>
              <w:rPr>
                <w:bCs/>
                <w:sz w:val="30"/>
                <w:szCs w:val="30"/>
              </w:rPr>
            </w:pPr>
            <w:r>
              <w:rPr>
                <w:sz w:val="30"/>
                <w:szCs w:val="30"/>
              </w:rPr>
              <w:t>реализация котят и щенков при условии содержания домашнего животного (кошки, собаки)</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3</w:t>
            </w:r>
            <w:r>
              <w:rPr>
                <w:b/>
                <w:sz w:val="30"/>
                <w:szCs w:val="30"/>
              </w:rPr>
              <w:t>7</w:t>
            </w:r>
          </w:p>
        </w:tc>
      </w:tr>
      <w:tr w:rsidR="007042ED" w:rsidTr="007042ED">
        <w:trPr>
          <w:trHeight w:val="558"/>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lang w:val="en-US"/>
              </w:rPr>
              <w:lastRenderedPageBreak/>
              <w:t>2</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both"/>
              <w:rPr>
                <w:bCs/>
                <w:color w:val="4F81BD"/>
                <w:sz w:val="30"/>
                <w:szCs w:val="30"/>
              </w:rPr>
            </w:pPr>
            <w:r>
              <w:rPr>
                <w:sz w:val="30"/>
                <w:szCs w:val="30"/>
              </w:rPr>
              <w:t>реализация на торговых местах и (или) в иных установленных местными исполнительными и распорядительными органами местах продукции цветоводства, декоративных растений, их семян и рассады, животных (за исключением котят и щенков)</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5</w:t>
            </w:r>
            <w:r>
              <w:rPr>
                <w:b/>
                <w:sz w:val="30"/>
                <w:szCs w:val="30"/>
              </w:rPr>
              <w:t xml:space="preserve">8 </w:t>
            </w:r>
          </w:p>
        </w:tc>
      </w:tr>
      <w:tr w:rsidR="007042ED" w:rsidTr="007042ED">
        <w:trPr>
          <w:trHeight w:val="175"/>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3</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both"/>
              <w:rPr>
                <w:bCs/>
                <w:sz w:val="30"/>
                <w:szCs w:val="30"/>
              </w:rPr>
            </w:pPr>
            <w:r>
              <w:rPr>
                <w:sz w:val="30"/>
                <w:szCs w:val="30"/>
              </w:rPr>
              <w:t>реализация на торговых местах и (или)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 готовой кулинарной продукции</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2</w:t>
            </w:r>
            <w:r>
              <w:rPr>
                <w:b/>
                <w:sz w:val="30"/>
                <w:szCs w:val="30"/>
              </w:rPr>
              <w:t>8</w:t>
            </w:r>
          </w:p>
        </w:tc>
      </w:tr>
      <w:tr w:rsidR="007042ED" w:rsidTr="007042ED">
        <w:trPr>
          <w:trHeight w:hRule="exact" w:val="521"/>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4</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both"/>
              <w:rPr>
                <w:sz w:val="30"/>
                <w:szCs w:val="30"/>
              </w:rPr>
            </w:pPr>
            <w:r>
              <w:rPr>
                <w:sz w:val="30"/>
                <w:szCs w:val="30"/>
              </w:rPr>
              <w:t>видеосъемка событий</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rPr>
              <w:t>94</w:t>
            </w:r>
          </w:p>
        </w:tc>
      </w:tr>
      <w:tr w:rsidR="007042ED" w:rsidTr="007042ED">
        <w:trPr>
          <w:trHeight w:hRule="exact" w:val="1066"/>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5</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both"/>
              <w:rPr>
                <w:bCs/>
                <w:sz w:val="30"/>
                <w:szCs w:val="30"/>
              </w:rPr>
            </w:pPr>
            <w:r>
              <w:rPr>
                <w:sz w:val="30"/>
                <w:szCs w:val="30"/>
              </w:rPr>
              <w:t>деятельность актеров, танцоров, музыкантов, исполнителей разговорного жанра, выступающих индивидуально, предоставление услуг тамадой</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rPr>
              <w:t>89</w:t>
            </w:r>
          </w:p>
        </w:tc>
      </w:tr>
      <w:tr w:rsidR="007042ED" w:rsidTr="007042ED">
        <w:trPr>
          <w:trHeight w:val="333"/>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6</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both"/>
              <w:rPr>
                <w:bCs/>
                <w:sz w:val="30"/>
                <w:szCs w:val="30"/>
              </w:rPr>
            </w:pPr>
            <w:r>
              <w:rPr>
                <w:sz w:val="30"/>
                <w:szCs w:val="30"/>
              </w:rPr>
              <w:t>деятельность по копированию, подготовке документов и прочая специализированная офисная деятельность</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6</w:t>
            </w:r>
            <w:r>
              <w:rPr>
                <w:b/>
                <w:sz w:val="30"/>
                <w:szCs w:val="30"/>
              </w:rPr>
              <w:t>3</w:t>
            </w:r>
          </w:p>
        </w:tc>
      </w:tr>
      <w:tr w:rsidR="007042ED" w:rsidTr="007042ED">
        <w:trPr>
          <w:trHeight w:val="342"/>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7</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both"/>
              <w:rPr>
                <w:bCs/>
                <w:sz w:val="30"/>
                <w:szCs w:val="30"/>
              </w:rPr>
            </w:pPr>
            <w:r>
              <w:rPr>
                <w:sz w:val="30"/>
                <w:szCs w:val="30"/>
              </w:rPr>
              <w:t>деятельность по письменному и устному переводу</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6</w:t>
            </w:r>
            <w:r>
              <w:rPr>
                <w:b/>
                <w:sz w:val="30"/>
                <w:szCs w:val="30"/>
              </w:rPr>
              <w:t>3</w:t>
            </w:r>
          </w:p>
        </w:tc>
      </w:tr>
      <w:tr w:rsidR="007042ED" w:rsidTr="007042ED">
        <w:trPr>
          <w:trHeight w:val="415"/>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8</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both"/>
              <w:rPr>
                <w:bCs/>
                <w:sz w:val="30"/>
                <w:szCs w:val="30"/>
              </w:rPr>
            </w:pPr>
            <w:r>
              <w:rPr>
                <w:sz w:val="30"/>
                <w:szCs w:val="30"/>
              </w:rPr>
              <w:t>деятельность, связанная с поздравлением с днем рождения, Новым годом и иными праздниками независимо от места их проведения</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8</w:t>
            </w:r>
            <w:r>
              <w:rPr>
                <w:b/>
                <w:sz w:val="30"/>
                <w:szCs w:val="30"/>
              </w:rPr>
              <w:t>9</w:t>
            </w:r>
          </w:p>
        </w:tc>
      </w:tr>
      <w:tr w:rsidR="007042ED" w:rsidTr="007042ED">
        <w:trPr>
          <w:trHeight w:val="240"/>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9</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кошение трав, уборка озелененной территории от листьев, скошенной травы и мусора</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2</w:t>
            </w:r>
            <w:proofErr w:type="spellStart"/>
            <w:r>
              <w:rPr>
                <w:b/>
                <w:sz w:val="30"/>
                <w:szCs w:val="30"/>
              </w:rPr>
              <w:t>2</w:t>
            </w:r>
            <w:proofErr w:type="spellEnd"/>
          </w:p>
        </w:tc>
      </w:tr>
      <w:tr w:rsidR="007042ED" w:rsidTr="007042ED">
        <w:trPr>
          <w:trHeight w:val="531"/>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10</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музыкально-развлекательное обслуживание свадеб, юбилеев и прочих торжественных мероприятий</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8</w:t>
            </w:r>
            <w:r>
              <w:rPr>
                <w:b/>
                <w:sz w:val="30"/>
                <w:szCs w:val="30"/>
              </w:rPr>
              <w:t>9</w:t>
            </w:r>
          </w:p>
        </w:tc>
      </w:tr>
      <w:tr w:rsidR="007042ED" w:rsidTr="007042ED">
        <w:trPr>
          <w:trHeight w:val="357"/>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11</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 xml:space="preserve">нанесение </w:t>
            </w:r>
            <w:proofErr w:type="spellStart"/>
            <w:r>
              <w:rPr>
                <w:sz w:val="30"/>
                <w:szCs w:val="30"/>
              </w:rPr>
              <w:t>аквагрима</w:t>
            </w:r>
            <w:proofErr w:type="spellEnd"/>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rPr>
              <w:t>60</w:t>
            </w:r>
          </w:p>
        </w:tc>
      </w:tr>
      <w:tr w:rsidR="007042ED" w:rsidTr="007042ED">
        <w:trPr>
          <w:trHeight w:val="295"/>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12</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настройка, ремонт музыкальных инструментов</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4</w:t>
            </w:r>
            <w:r>
              <w:rPr>
                <w:b/>
                <w:sz w:val="30"/>
                <w:szCs w:val="30"/>
              </w:rPr>
              <w:t>6</w:t>
            </w:r>
          </w:p>
        </w:tc>
      </w:tr>
      <w:tr w:rsidR="007042ED" w:rsidTr="007042ED">
        <w:trPr>
          <w:trHeight w:val="692"/>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13</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оказание услуг по выращиванию сельскохозяйственной продукции, предоставление услуг по дроблению зерна, отжиму сока, выпас скота</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1</w:t>
            </w:r>
            <w:r>
              <w:rPr>
                <w:b/>
                <w:sz w:val="30"/>
                <w:szCs w:val="30"/>
              </w:rPr>
              <w:t>7</w:t>
            </w:r>
          </w:p>
        </w:tc>
      </w:tr>
      <w:tr w:rsidR="007042ED" w:rsidTr="007042ED">
        <w:trPr>
          <w:trHeight w:val="383"/>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lang w:val="en-US"/>
              </w:rPr>
              <w:t>1</w:t>
            </w:r>
            <w:r>
              <w:rPr>
                <w:bCs/>
                <w:sz w:val="30"/>
                <w:szCs w:val="30"/>
              </w:rPr>
              <w:t>4</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парикмахерские и косметические услуги, услуги по маникюру и педикюру</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rPr>
              <w:t>62</w:t>
            </w:r>
          </w:p>
        </w:tc>
      </w:tr>
      <w:tr w:rsidR="007042ED" w:rsidTr="007042ED">
        <w:trPr>
          <w:trHeight w:val="531"/>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lang w:val="en-US"/>
              </w:rPr>
              <w:t>1</w:t>
            </w:r>
            <w:r>
              <w:rPr>
                <w:bCs/>
                <w:sz w:val="30"/>
                <w:szCs w:val="30"/>
              </w:rPr>
              <w:t>5</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предоставление услуг, оказываемых при помощи автоматов для измерения веса, роста</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1</w:t>
            </w:r>
            <w:r>
              <w:rPr>
                <w:b/>
                <w:sz w:val="30"/>
                <w:szCs w:val="30"/>
              </w:rPr>
              <w:t>7</w:t>
            </w:r>
          </w:p>
        </w:tc>
      </w:tr>
      <w:tr w:rsidR="007042ED" w:rsidTr="007042ED">
        <w:trPr>
          <w:trHeight w:val="781"/>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lang w:val="en-US"/>
              </w:rPr>
              <w:t>1</w:t>
            </w:r>
            <w:r>
              <w:rPr>
                <w:bCs/>
                <w:sz w:val="30"/>
                <w:szCs w:val="30"/>
              </w:rPr>
              <w:t>6</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предоставление принадлежащих на праве собственности физическому лицу иным физическим лицам жилых помещений, садовых домиков, дач для краткосрочного проживания (за каждую квартиру, за каждый жилой дом, за каждый садовый домик, за каждую дачу)</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8</w:t>
            </w:r>
            <w:r>
              <w:rPr>
                <w:b/>
                <w:sz w:val="30"/>
                <w:szCs w:val="30"/>
              </w:rPr>
              <w:t>7</w:t>
            </w:r>
          </w:p>
        </w:tc>
      </w:tr>
      <w:tr w:rsidR="007042ED" w:rsidTr="007042ED">
        <w:trPr>
          <w:trHeight w:val="511"/>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lang w:val="en-US"/>
              </w:rPr>
              <w:t>1</w:t>
            </w:r>
            <w:r>
              <w:rPr>
                <w:bCs/>
                <w:sz w:val="30"/>
                <w:szCs w:val="30"/>
              </w:rPr>
              <w:t>7</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 xml:space="preserve">производство одежды (в том числе головных уборов) и обуви </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rPr>
              <w:t>50</w:t>
            </w:r>
          </w:p>
        </w:tc>
      </w:tr>
      <w:tr w:rsidR="007042ED" w:rsidTr="007042ED">
        <w:trPr>
          <w:trHeight w:val="329"/>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lang w:val="en-US"/>
              </w:rPr>
              <w:t>1</w:t>
            </w:r>
            <w:r>
              <w:rPr>
                <w:bCs/>
                <w:sz w:val="30"/>
                <w:szCs w:val="30"/>
              </w:rPr>
              <w:t>8</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proofErr w:type="gramStart"/>
            <w:r>
              <w:rPr>
                <w:sz w:val="30"/>
                <w:szCs w:val="30"/>
              </w:rPr>
              <w:t>работы и услуги по дизайну интерьеров, графическому дизайну, оформлению (украшению) автомобилей, внутреннего пространства капитальных строений (зданий, сооружений), помещений, иных мест, моделирование предметов оформления интерьера, текстильных изделий, мебели, одежды и обуви, предметов личного пользования и бытовых изделий</w:t>
            </w:r>
            <w:proofErr w:type="gramEnd"/>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rPr>
              <w:t>91</w:t>
            </w:r>
          </w:p>
        </w:tc>
      </w:tr>
      <w:tr w:rsidR="007042ED" w:rsidTr="007042ED">
        <w:trPr>
          <w:trHeight w:val="246"/>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19</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 xml:space="preserve">разработка </w:t>
            </w:r>
            <w:proofErr w:type="spellStart"/>
            <w:r>
              <w:rPr>
                <w:sz w:val="30"/>
                <w:szCs w:val="30"/>
              </w:rPr>
              <w:t>веб-сайтов</w:t>
            </w:r>
            <w:proofErr w:type="spellEnd"/>
            <w:r>
              <w:rPr>
                <w:sz w:val="30"/>
                <w:szCs w:val="30"/>
              </w:rPr>
              <w:t xml:space="preserve">, установка (настройка) компьютеров и программного обеспечения, восстановление компьютеров после сбоя, ремонт, техническое обслуживание компьютеров </w:t>
            </w:r>
            <w:r>
              <w:rPr>
                <w:sz w:val="30"/>
                <w:szCs w:val="30"/>
              </w:rPr>
              <w:lastRenderedPageBreak/>
              <w:t>и периферийного оборудования, обучение работе на персональном компьютере</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rPr>
              <w:lastRenderedPageBreak/>
              <w:t>91</w:t>
            </w:r>
          </w:p>
        </w:tc>
      </w:tr>
      <w:tr w:rsidR="007042ED" w:rsidTr="007042ED">
        <w:trPr>
          <w:trHeight w:val="348"/>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lastRenderedPageBreak/>
              <w:t>20</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распиловка и колка дров, погрузка и разгрузка грузов</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1</w:t>
            </w:r>
            <w:r>
              <w:rPr>
                <w:b/>
                <w:sz w:val="30"/>
                <w:szCs w:val="30"/>
              </w:rPr>
              <w:t>3</w:t>
            </w:r>
          </w:p>
        </w:tc>
      </w:tr>
      <w:tr w:rsidR="007042ED" w:rsidTr="007042ED">
        <w:trPr>
          <w:trHeight w:val="344"/>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21</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 xml:space="preserve">ремонт и восстановление, включая перетяжку, домашней мебели </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5</w:t>
            </w:r>
            <w:proofErr w:type="spellStart"/>
            <w:r>
              <w:rPr>
                <w:b/>
                <w:sz w:val="30"/>
                <w:szCs w:val="30"/>
              </w:rPr>
              <w:t>5</w:t>
            </w:r>
            <w:proofErr w:type="spellEnd"/>
          </w:p>
        </w:tc>
      </w:tr>
      <w:tr w:rsidR="007042ED" w:rsidTr="007042ED">
        <w:trPr>
          <w:trHeight w:val="368"/>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lang w:val="en-US"/>
              </w:rPr>
              <w:t>2</w:t>
            </w:r>
            <w:proofErr w:type="spellStart"/>
            <w:r>
              <w:rPr>
                <w:bCs/>
                <w:sz w:val="30"/>
                <w:szCs w:val="30"/>
              </w:rPr>
              <w:t>2</w:t>
            </w:r>
            <w:proofErr w:type="spellEnd"/>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ремонт часов, обуви, зонтов, сумок, чемоданов, изготовление дубликатов ключей, нанесение моментальной гравировки на предметы, предоставленные потребителем</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4</w:t>
            </w:r>
            <w:r>
              <w:rPr>
                <w:b/>
                <w:sz w:val="30"/>
                <w:szCs w:val="30"/>
              </w:rPr>
              <w:t>5</w:t>
            </w:r>
          </w:p>
        </w:tc>
      </w:tr>
      <w:tr w:rsidR="007042ED" w:rsidTr="007042ED">
        <w:trPr>
          <w:trHeight w:val="336"/>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23</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ремонт швейных, трикотажных изделий и головных уборов, кроме ремонта ковров и ковровых изделий</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5</w:t>
            </w:r>
            <w:r>
              <w:rPr>
                <w:b/>
                <w:sz w:val="30"/>
                <w:szCs w:val="30"/>
              </w:rPr>
              <w:t>3</w:t>
            </w:r>
          </w:p>
        </w:tc>
      </w:tr>
      <w:tr w:rsidR="007042ED" w:rsidTr="007042ED">
        <w:trPr>
          <w:trHeight w:val="355"/>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lang w:val="en-US"/>
              </w:rPr>
              <w:t>2</w:t>
            </w:r>
            <w:r>
              <w:rPr>
                <w:bCs/>
                <w:sz w:val="30"/>
                <w:szCs w:val="30"/>
              </w:rPr>
              <w:t>4</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репетиторство</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3</w:t>
            </w:r>
            <w:r>
              <w:rPr>
                <w:b/>
                <w:sz w:val="30"/>
                <w:szCs w:val="30"/>
              </w:rPr>
              <w:t>2</w:t>
            </w:r>
          </w:p>
        </w:tc>
      </w:tr>
      <w:tr w:rsidR="007042ED" w:rsidTr="007042ED">
        <w:trPr>
          <w:trHeight w:val="295"/>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lang w:val="en-US"/>
              </w:rPr>
              <w:t>2</w:t>
            </w:r>
            <w:r>
              <w:rPr>
                <w:bCs/>
                <w:sz w:val="30"/>
                <w:szCs w:val="30"/>
              </w:rPr>
              <w:t>5</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сборка мебели, установка (крепление) в домашних хозяйствах предметов интерьера и бытовых изделий (за исключением кондиционеров и газовых плит), монтаж встраиваемых кухонь, встраиваемых шкафов, антресолей</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rPr>
              <w:t>50</w:t>
            </w:r>
          </w:p>
        </w:tc>
      </w:tr>
      <w:tr w:rsidR="007042ED" w:rsidTr="007042ED">
        <w:trPr>
          <w:trHeight w:val="232"/>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lang w:val="en-US"/>
              </w:rPr>
              <w:t>2</w:t>
            </w:r>
            <w:r>
              <w:rPr>
                <w:bCs/>
                <w:sz w:val="30"/>
                <w:szCs w:val="30"/>
              </w:rPr>
              <w:t>6</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стирка и глаженье постельного белья и других вещей в домашних хозяйствах граждан, выгул домашних животных и уход за ними,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2</w:t>
            </w:r>
            <w:proofErr w:type="spellStart"/>
            <w:r>
              <w:rPr>
                <w:b/>
                <w:sz w:val="30"/>
                <w:szCs w:val="30"/>
              </w:rPr>
              <w:t>2</w:t>
            </w:r>
            <w:proofErr w:type="spellEnd"/>
          </w:p>
        </w:tc>
      </w:tr>
      <w:tr w:rsidR="007042ED" w:rsidTr="007042ED">
        <w:trPr>
          <w:trHeight w:val="331"/>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lang w:val="en-US"/>
              </w:rPr>
              <w:t>2</w:t>
            </w:r>
            <w:r>
              <w:rPr>
                <w:bCs/>
                <w:sz w:val="30"/>
                <w:szCs w:val="30"/>
              </w:rPr>
              <w:t>7</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упаковка товаров, предоставленных потребителем</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3</w:t>
            </w:r>
            <w:r>
              <w:rPr>
                <w:b/>
                <w:sz w:val="30"/>
                <w:szCs w:val="30"/>
              </w:rPr>
              <w:t>5</w:t>
            </w:r>
          </w:p>
        </w:tc>
      </w:tr>
      <w:tr w:rsidR="007042ED" w:rsidTr="007042ED">
        <w:trPr>
          <w:trHeight w:val="510"/>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28</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услуги по содержанию, уходу и дрессировке домашних животных, кроме сельскохозяйственных животных</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lang w:val="en-US"/>
              </w:rPr>
              <w:t>1</w:t>
            </w:r>
            <w:r>
              <w:rPr>
                <w:b/>
                <w:sz w:val="30"/>
                <w:szCs w:val="30"/>
              </w:rPr>
              <w:t>7</w:t>
            </w:r>
          </w:p>
        </w:tc>
      </w:tr>
      <w:tr w:rsidR="007042ED" w:rsidTr="007042ED">
        <w:trPr>
          <w:trHeight w:val="232"/>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29</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уход за взрослыми и детьми</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rPr>
              <w:t>22</w:t>
            </w:r>
          </w:p>
        </w:tc>
      </w:tr>
      <w:tr w:rsidR="007042ED" w:rsidTr="007042ED">
        <w:trPr>
          <w:trHeight w:val="232"/>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lang w:val="en-US"/>
              </w:rPr>
              <w:t>3</w:t>
            </w:r>
            <w:r>
              <w:rPr>
                <w:bCs/>
                <w:sz w:val="30"/>
                <w:szCs w:val="30"/>
              </w:rPr>
              <w:t>0</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фотосъемка, изготовление фотографий</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rPr>
              <w:t>81</w:t>
            </w:r>
          </w:p>
        </w:tc>
      </w:tr>
      <w:tr w:rsidR="007042ED" w:rsidTr="007042ED">
        <w:trPr>
          <w:trHeight w:val="232"/>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lang w:val="en-US"/>
              </w:rPr>
              <w:t>3</w:t>
            </w:r>
            <w:r>
              <w:rPr>
                <w:bCs/>
                <w:sz w:val="30"/>
                <w:szCs w:val="30"/>
              </w:rPr>
              <w:t>1</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чистка и уборка жилых помещений</w:t>
            </w:r>
          </w:p>
        </w:tc>
        <w:tc>
          <w:tcPr>
            <w:tcW w:w="1628"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
                <w:sz w:val="30"/>
                <w:szCs w:val="30"/>
              </w:rPr>
            </w:pPr>
            <w:r>
              <w:rPr>
                <w:b/>
                <w:sz w:val="30"/>
                <w:szCs w:val="30"/>
              </w:rPr>
              <w:t>58</w:t>
            </w:r>
          </w:p>
        </w:tc>
      </w:tr>
      <w:tr w:rsidR="007042ED" w:rsidTr="007042ED">
        <w:trPr>
          <w:trHeight w:val="232"/>
        </w:trPr>
        <w:tc>
          <w:tcPr>
            <w:tcW w:w="540" w:type="dxa"/>
            <w:tcBorders>
              <w:top w:val="single" w:sz="4" w:space="0" w:color="auto"/>
              <w:left w:val="single" w:sz="4" w:space="0" w:color="auto"/>
              <w:bottom w:val="single" w:sz="4" w:space="0" w:color="auto"/>
              <w:right w:val="single" w:sz="4" w:space="0" w:color="auto"/>
            </w:tcBorders>
            <w:vAlign w:val="center"/>
            <w:hideMark/>
          </w:tcPr>
          <w:p w:rsidR="007042ED" w:rsidRDefault="007042ED">
            <w:pPr>
              <w:spacing w:line="300" w:lineRule="exact"/>
              <w:jc w:val="center"/>
              <w:rPr>
                <w:bCs/>
                <w:sz w:val="30"/>
                <w:szCs w:val="30"/>
              </w:rPr>
            </w:pPr>
            <w:r>
              <w:rPr>
                <w:bCs/>
                <w:sz w:val="30"/>
                <w:szCs w:val="30"/>
              </w:rPr>
              <w:t>32</w:t>
            </w:r>
          </w:p>
        </w:tc>
        <w:tc>
          <w:tcPr>
            <w:tcW w:w="8249" w:type="dxa"/>
            <w:tcBorders>
              <w:top w:val="single" w:sz="4" w:space="0" w:color="auto"/>
              <w:left w:val="single" w:sz="4" w:space="0" w:color="auto"/>
              <w:bottom w:val="single" w:sz="4" w:space="0" w:color="auto"/>
              <w:right w:val="single" w:sz="4" w:space="0" w:color="auto"/>
            </w:tcBorders>
            <w:vAlign w:val="center"/>
            <w:hideMark/>
          </w:tcPr>
          <w:p w:rsidR="007042ED" w:rsidRDefault="007042ED">
            <w:pPr>
              <w:autoSpaceDE w:val="0"/>
              <w:autoSpaceDN w:val="0"/>
              <w:adjustRightInd w:val="0"/>
              <w:spacing w:line="300" w:lineRule="exact"/>
              <w:jc w:val="both"/>
              <w:rPr>
                <w:sz w:val="30"/>
                <w:szCs w:val="30"/>
              </w:rPr>
            </w:pPr>
            <w:r>
              <w:rPr>
                <w:sz w:val="30"/>
                <w:szCs w:val="30"/>
              </w:rPr>
              <w:t>штукатурные, малярные, стекольные работы, работы по устройству покрытий пола и облицовке стен, оклеивание стен обоями, кладка (ремонт) печей и каминов, очистка и покраска кровли, покраска ограждений и хозяйственных построек, установка дверных полотен и коробок, окон и оконных коробок, рам из различных материалов</w:t>
            </w:r>
          </w:p>
        </w:tc>
        <w:tc>
          <w:tcPr>
            <w:tcW w:w="1628" w:type="dxa"/>
            <w:tcBorders>
              <w:top w:val="single" w:sz="4" w:space="0" w:color="auto"/>
              <w:left w:val="single" w:sz="4" w:space="0" w:color="auto"/>
              <w:bottom w:val="single" w:sz="4" w:space="0" w:color="auto"/>
              <w:right w:val="single" w:sz="4" w:space="0" w:color="auto"/>
            </w:tcBorders>
            <w:vAlign w:val="center"/>
          </w:tcPr>
          <w:p w:rsidR="007042ED" w:rsidRDefault="007042ED">
            <w:pPr>
              <w:spacing w:line="300" w:lineRule="exact"/>
              <w:jc w:val="center"/>
              <w:rPr>
                <w:b/>
                <w:sz w:val="30"/>
                <w:szCs w:val="30"/>
              </w:rPr>
            </w:pPr>
            <w:r>
              <w:rPr>
                <w:b/>
                <w:sz w:val="30"/>
                <w:szCs w:val="30"/>
              </w:rPr>
              <w:t>109</w:t>
            </w:r>
          </w:p>
          <w:p w:rsidR="007042ED" w:rsidRDefault="007042ED">
            <w:pPr>
              <w:spacing w:line="300" w:lineRule="exact"/>
              <w:jc w:val="center"/>
              <w:rPr>
                <w:b/>
                <w:sz w:val="30"/>
                <w:szCs w:val="30"/>
              </w:rPr>
            </w:pPr>
          </w:p>
        </w:tc>
      </w:tr>
    </w:tbl>
    <w:p w:rsidR="007042ED" w:rsidRDefault="007042ED" w:rsidP="007042ED">
      <w:pPr>
        <w:suppressAutoHyphens/>
        <w:autoSpaceDE w:val="0"/>
        <w:autoSpaceDN w:val="0"/>
        <w:adjustRightInd w:val="0"/>
        <w:spacing w:line="300" w:lineRule="exact"/>
        <w:ind w:firstLine="709"/>
        <w:jc w:val="both"/>
        <w:rPr>
          <w:b/>
          <w:sz w:val="30"/>
          <w:szCs w:val="30"/>
        </w:rPr>
      </w:pPr>
    </w:p>
    <w:p w:rsidR="007042ED" w:rsidRDefault="007042ED" w:rsidP="007042ED">
      <w:pPr>
        <w:suppressAutoHyphens/>
        <w:autoSpaceDE w:val="0"/>
        <w:autoSpaceDN w:val="0"/>
        <w:adjustRightInd w:val="0"/>
        <w:spacing w:line="300" w:lineRule="exact"/>
        <w:ind w:firstLine="708"/>
        <w:jc w:val="both"/>
        <w:rPr>
          <w:sz w:val="30"/>
          <w:szCs w:val="30"/>
        </w:rPr>
      </w:pPr>
      <w:r>
        <w:rPr>
          <w:b/>
          <w:sz w:val="30"/>
          <w:szCs w:val="30"/>
        </w:rPr>
        <w:t>Иностранные граждане и лица без гражданства, временно пребывающие и временно проживающие в Республике Беларусь,</w:t>
      </w:r>
      <w:r>
        <w:rPr>
          <w:sz w:val="30"/>
          <w:szCs w:val="30"/>
        </w:rPr>
        <w:t xml:space="preserve"> вправе осуществлять на торговых </w:t>
      </w:r>
      <w:proofErr w:type="gramStart"/>
      <w:r>
        <w:rPr>
          <w:sz w:val="30"/>
          <w:szCs w:val="30"/>
        </w:rPr>
        <w:t>местах</w:t>
      </w:r>
      <w:proofErr w:type="gramEnd"/>
      <w:r>
        <w:rPr>
          <w:sz w:val="30"/>
          <w:szCs w:val="30"/>
        </w:rPr>
        <w:t xml:space="preserve"> на рынках и (или) в иных установленных местными исполнительными и распорядительными органами местах </w:t>
      </w:r>
      <w:r>
        <w:rPr>
          <w:b/>
          <w:sz w:val="30"/>
          <w:szCs w:val="30"/>
        </w:rPr>
        <w:t>не более 5 дней</w:t>
      </w:r>
      <w:r>
        <w:rPr>
          <w:sz w:val="30"/>
          <w:szCs w:val="30"/>
        </w:rPr>
        <w:t xml:space="preserve"> </w:t>
      </w:r>
      <w:r>
        <w:rPr>
          <w:b/>
          <w:sz w:val="30"/>
          <w:szCs w:val="30"/>
        </w:rPr>
        <w:t>в календарном месяце</w:t>
      </w:r>
      <w:r>
        <w:rPr>
          <w:sz w:val="30"/>
          <w:szCs w:val="30"/>
        </w:rPr>
        <w:t xml:space="preserve"> реализацию </w:t>
      </w:r>
      <w:r>
        <w:rPr>
          <w:b/>
          <w:bCs/>
          <w:sz w:val="30"/>
          <w:szCs w:val="30"/>
        </w:rPr>
        <w:t>произведений живописи, графики, скульптуры, изделий народных художественных ремесел, продукции растениеводства и пчеловодства</w:t>
      </w:r>
      <w:r>
        <w:rPr>
          <w:sz w:val="30"/>
          <w:szCs w:val="30"/>
        </w:rPr>
        <w:t xml:space="preserve"> по специальным </w:t>
      </w:r>
      <w:hyperlink r:id="rId4" w:history="1">
        <w:r>
          <w:rPr>
            <w:rStyle w:val="a3"/>
            <w:sz w:val="30"/>
            <w:szCs w:val="30"/>
          </w:rPr>
          <w:t>разрешениям</w:t>
        </w:r>
      </w:hyperlink>
      <w:r>
        <w:rPr>
          <w:sz w:val="30"/>
          <w:szCs w:val="30"/>
        </w:rPr>
        <w:t xml:space="preserve">, выдаваемым в соответствии с законодательными </w:t>
      </w:r>
      <w:hyperlink r:id="rId5" w:history="1">
        <w:r>
          <w:rPr>
            <w:rStyle w:val="a3"/>
            <w:sz w:val="30"/>
            <w:szCs w:val="30"/>
          </w:rPr>
          <w:t>актами</w:t>
        </w:r>
      </w:hyperlink>
      <w:r>
        <w:rPr>
          <w:sz w:val="30"/>
          <w:szCs w:val="30"/>
        </w:rPr>
        <w:t xml:space="preserve">. При осуществлении указанной разовой реализации (не более 5 дней в календарном месяце) товаров в </w:t>
      </w:r>
      <w:proofErr w:type="gramStart"/>
      <w:r>
        <w:rPr>
          <w:sz w:val="30"/>
          <w:szCs w:val="30"/>
        </w:rPr>
        <w:t>г</w:t>
      </w:r>
      <w:proofErr w:type="gramEnd"/>
      <w:r>
        <w:rPr>
          <w:sz w:val="30"/>
          <w:szCs w:val="30"/>
        </w:rPr>
        <w:t>. Бобруйске ставка единого налога для них составляет 135</w:t>
      </w:r>
      <w:r>
        <w:rPr>
          <w:bCs/>
          <w:sz w:val="30"/>
          <w:szCs w:val="30"/>
        </w:rPr>
        <w:t xml:space="preserve"> белорусских </w:t>
      </w:r>
      <w:r>
        <w:rPr>
          <w:sz w:val="30"/>
          <w:szCs w:val="30"/>
        </w:rPr>
        <w:t xml:space="preserve">рублей за месяц. </w:t>
      </w:r>
    </w:p>
    <w:p w:rsidR="007042ED" w:rsidRDefault="007042ED" w:rsidP="007042ED">
      <w:pPr>
        <w:suppressAutoHyphens/>
        <w:autoSpaceDE w:val="0"/>
        <w:autoSpaceDN w:val="0"/>
        <w:adjustRightInd w:val="0"/>
        <w:spacing w:line="300" w:lineRule="exact"/>
        <w:ind w:firstLine="708"/>
        <w:jc w:val="both"/>
        <w:rPr>
          <w:sz w:val="30"/>
          <w:szCs w:val="30"/>
        </w:rPr>
      </w:pPr>
    </w:p>
    <w:p w:rsidR="007042ED" w:rsidRDefault="007042ED" w:rsidP="007042ED">
      <w:pPr>
        <w:suppressAutoHyphens/>
        <w:autoSpaceDE w:val="0"/>
        <w:autoSpaceDN w:val="0"/>
        <w:adjustRightInd w:val="0"/>
        <w:spacing w:line="300" w:lineRule="exact"/>
        <w:ind w:firstLine="708"/>
        <w:jc w:val="both"/>
        <w:rPr>
          <w:sz w:val="30"/>
          <w:szCs w:val="30"/>
        </w:rPr>
      </w:pPr>
    </w:p>
    <w:p w:rsidR="007042ED" w:rsidRDefault="007042ED" w:rsidP="007042ED">
      <w:pPr>
        <w:suppressAutoHyphens/>
        <w:autoSpaceDE w:val="0"/>
        <w:autoSpaceDN w:val="0"/>
        <w:adjustRightInd w:val="0"/>
        <w:spacing w:line="300" w:lineRule="exact"/>
        <w:ind w:firstLine="708"/>
        <w:jc w:val="both"/>
        <w:rPr>
          <w:sz w:val="30"/>
          <w:szCs w:val="30"/>
        </w:rPr>
      </w:pPr>
    </w:p>
    <w:p w:rsidR="007042ED" w:rsidRDefault="007042ED" w:rsidP="007042ED">
      <w:pPr>
        <w:pStyle w:val="5"/>
        <w:keepNext w:val="0"/>
        <w:spacing w:line="300" w:lineRule="exact"/>
        <w:rPr>
          <w:sz w:val="30"/>
          <w:szCs w:val="30"/>
        </w:rPr>
      </w:pPr>
    </w:p>
    <w:p w:rsidR="007042ED" w:rsidRDefault="007042ED" w:rsidP="007042ED">
      <w:pPr>
        <w:pStyle w:val="5"/>
        <w:keepNext w:val="0"/>
        <w:spacing w:line="300" w:lineRule="exact"/>
        <w:rPr>
          <w:sz w:val="30"/>
          <w:szCs w:val="30"/>
        </w:rPr>
      </w:pPr>
      <w:r>
        <w:rPr>
          <w:sz w:val="30"/>
          <w:szCs w:val="30"/>
        </w:rPr>
        <w:t>Льготы по единому налогу</w:t>
      </w:r>
    </w:p>
    <w:p w:rsidR="007042ED" w:rsidRDefault="007042ED" w:rsidP="007042ED">
      <w:pPr>
        <w:autoSpaceDE w:val="0"/>
        <w:autoSpaceDN w:val="0"/>
        <w:adjustRightInd w:val="0"/>
        <w:spacing w:line="300" w:lineRule="exact"/>
        <w:ind w:firstLine="720"/>
        <w:jc w:val="both"/>
        <w:outlineLvl w:val="4"/>
        <w:rPr>
          <w:sz w:val="30"/>
          <w:szCs w:val="30"/>
        </w:rPr>
      </w:pPr>
      <w:r>
        <w:rPr>
          <w:sz w:val="30"/>
          <w:szCs w:val="30"/>
        </w:rPr>
        <w:t xml:space="preserve">Статьей 340 НК предусмотрены </w:t>
      </w:r>
      <w:r>
        <w:rPr>
          <w:b/>
          <w:sz w:val="30"/>
          <w:szCs w:val="30"/>
        </w:rPr>
        <w:t>льготы</w:t>
      </w:r>
      <w:r>
        <w:rPr>
          <w:sz w:val="30"/>
          <w:szCs w:val="30"/>
        </w:rPr>
        <w:t xml:space="preserve"> по единому налогу в виде снижения ставки:</w:t>
      </w:r>
    </w:p>
    <w:p w:rsidR="007042ED" w:rsidRDefault="007042ED" w:rsidP="007042ED">
      <w:pPr>
        <w:autoSpaceDE w:val="0"/>
        <w:autoSpaceDN w:val="0"/>
        <w:adjustRightInd w:val="0"/>
        <w:spacing w:line="300" w:lineRule="exact"/>
        <w:ind w:firstLine="720"/>
        <w:jc w:val="both"/>
        <w:outlineLvl w:val="4"/>
        <w:rPr>
          <w:sz w:val="30"/>
          <w:szCs w:val="30"/>
        </w:rPr>
      </w:pPr>
      <w:r>
        <w:rPr>
          <w:b/>
          <w:sz w:val="30"/>
          <w:szCs w:val="30"/>
        </w:rPr>
        <w:t>на 20%</w:t>
      </w:r>
      <w:r>
        <w:rPr>
          <w:sz w:val="30"/>
          <w:szCs w:val="30"/>
        </w:rPr>
        <w:t xml:space="preserve"> для плательщиков, достигших общеустановленного пенсионного возраста, или лиц, имеющих право на пенсию по возрасту со снижением общеустановленного пенсионного возраста; плательщиков-инвалидов; плательщиков-родителей (усыновителей) в многодетных семьях с тремя и более детьми в возрасте до 18 лет; плательщиков - родителей (усыновителей), воспитывающих детей-инвалидов в возрасте до 18 лет;</w:t>
      </w:r>
    </w:p>
    <w:p w:rsidR="007042ED" w:rsidRDefault="007042ED" w:rsidP="007042ED">
      <w:pPr>
        <w:autoSpaceDE w:val="0"/>
        <w:autoSpaceDN w:val="0"/>
        <w:adjustRightInd w:val="0"/>
        <w:spacing w:line="300" w:lineRule="exact"/>
        <w:ind w:firstLine="720"/>
        <w:jc w:val="both"/>
        <w:outlineLvl w:val="4"/>
        <w:rPr>
          <w:sz w:val="30"/>
          <w:szCs w:val="30"/>
        </w:rPr>
      </w:pPr>
      <w:r>
        <w:rPr>
          <w:b/>
          <w:sz w:val="30"/>
          <w:szCs w:val="30"/>
        </w:rPr>
        <w:t>на 100 %</w:t>
      </w:r>
      <w:r>
        <w:rPr>
          <w:sz w:val="30"/>
          <w:szCs w:val="30"/>
        </w:rPr>
        <w:t xml:space="preserve"> - для родителей (усыновителей), являющихся инвалидами I и II группы и воспитывающих несовершеннолетних детей и (или) детей, получающих образование в дневной форме получения образования.</w:t>
      </w:r>
    </w:p>
    <w:p w:rsidR="007042ED" w:rsidRDefault="007042ED" w:rsidP="007042ED">
      <w:pPr>
        <w:autoSpaceDE w:val="0"/>
        <w:autoSpaceDN w:val="0"/>
        <w:adjustRightInd w:val="0"/>
        <w:spacing w:line="300" w:lineRule="exact"/>
        <w:ind w:firstLine="708"/>
        <w:jc w:val="right"/>
        <w:rPr>
          <w:i/>
          <w:sz w:val="30"/>
          <w:szCs w:val="30"/>
        </w:rPr>
      </w:pPr>
      <w:bookmarkStart w:id="1" w:name="_Hlk62029876"/>
      <w:r>
        <w:rPr>
          <w:i/>
          <w:sz w:val="30"/>
          <w:szCs w:val="30"/>
        </w:rPr>
        <w:t>Инспекция МНС Республики Беларусь по г</w:t>
      </w:r>
      <w:proofErr w:type="gramStart"/>
      <w:r>
        <w:rPr>
          <w:i/>
          <w:sz w:val="30"/>
          <w:szCs w:val="30"/>
        </w:rPr>
        <w:t>.Б</w:t>
      </w:r>
      <w:proofErr w:type="gramEnd"/>
      <w:r>
        <w:rPr>
          <w:i/>
          <w:sz w:val="30"/>
          <w:szCs w:val="30"/>
        </w:rPr>
        <w:t>обруйску</w:t>
      </w:r>
      <w:bookmarkEnd w:id="1"/>
    </w:p>
    <w:p w:rsidR="00B80787" w:rsidRDefault="00B80787"/>
    <w:sectPr w:rsidR="00B80787" w:rsidSect="007042E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2ED"/>
    <w:rsid w:val="000338DC"/>
    <w:rsid w:val="005A0999"/>
    <w:rsid w:val="007042ED"/>
    <w:rsid w:val="00811653"/>
    <w:rsid w:val="00B80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2ED"/>
    <w:pPr>
      <w:jc w:val="left"/>
    </w:pPr>
    <w:rPr>
      <w:rFonts w:ascii="Times New Roman" w:eastAsia="Times New Roman" w:hAnsi="Times New Roman" w:cs="Times New Roman"/>
      <w:sz w:val="28"/>
      <w:szCs w:val="24"/>
      <w:lang w:eastAsia="ru-RU"/>
    </w:rPr>
  </w:style>
  <w:style w:type="paragraph" w:styleId="1">
    <w:name w:val="heading 1"/>
    <w:basedOn w:val="a"/>
    <w:next w:val="a"/>
    <w:link w:val="10"/>
    <w:qFormat/>
    <w:rsid w:val="007042ED"/>
    <w:pPr>
      <w:keepNext/>
      <w:ind w:firstLine="2019"/>
      <w:jc w:val="both"/>
      <w:outlineLvl w:val="0"/>
    </w:pPr>
    <w:rPr>
      <w:sz w:val="30"/>
      <w:szCs w:val="20"/>
    </w:rPr>
  </w:style>
  <w:style w:type="paragraph" w:styleId="2">
    <w:name w:val="heading 2"/>
    <w:basedOn w:val="a"/>
    <w:next w:val="a"/>
    <w:link w:val="20"/>
    <w:semiHidden/>
    <w:unhideWhenUsed/>
    <w:qFormat/>
    <w:rsid w:val="007042ED"/>
    <w:pPr>
      <w:keepNext/>
      <w:autoSpaceDE w:val="0"/>
      <w:autoSpaceDN w:val="0"/>
      <w:adjustRightInd w:val="0"/>
      <w:ind w:firstLine="540"/>
      <w:jc w:val="both"/>
      <w:outlineLvl w:val="1"/>
    </w:pPr>
    <w:rPr>
      <w:b/>
      <w:bCs/>
      <w:sz w:val="32"/>
      <w:szCs w:val="30"/>
    </w:rPr>
  </w:style>
  <w:style w:type="paragraph" w:styleId="5">
    <w:name w:val="heading 5"/>
    <w:basedOn w:val="a"/>
    <w:next w:val="a"/>
    <w:link w:val="50"/>
    <w:semiHidden/>
    <w:unhideWhenUsed/>
    <w:qFormat/>
    <w:rsid w:val="007042ED"/>
    <w:pPr>
      <w:keepNext/>
      <w:jc w:val="center"/>
      <w:outlineLvl w:val="4"/>
    </w:pPr>
    <w:rPr>
      <w:b/>
      <w:bCs/>
      <w:sz w:val="32"/>
    </w:rPr>
  </w:style>
  <w:style w:type="paragraph" w:styleId="6">
    <w:name w:val="heading 6"/>
    <w:basedOn w:val="a"/>
    <w:next w:val="a"/>
    <w:link w:val="60"/>
    <w:semiHidden/>
    <w:unhideWhenUsed/>
    <w:qFormat/>
    <w:rsid w:val="007042ED"/>
    <w:pPr>
      <w:keepNext/>
      <w:autoSpaceDE w:val="0"/>
      <w:autoSpaceDN w:val="0"/>
      <w:adjustRightInd w:val="0"/>
      <w:jc w:val="center"/>
      <w:outlineLvl w:val="5"/>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42ED"/>
    <w:rPr>
      <w:rFonts w:ascii="Times New Roman" w:eastAsia="Times New Roman" w:hAnsi="Times New Roman" w:cs="Times New Roman"/>
      <w:sz w:val="30"/>
      <w:szCs w:val="20"/>
      <w:lang w:eastAsia="ru-RU"/>
    </w:rPr>
  </w:style>
  <w:style w:type="character" w:customStyle="1" w:styleId="20">
    <w:name w:val="Заголовок 2 Знак"/>
    <w:basedOn w:val="a0"/>
    <w:link w:val="2"/>
    <w:semiHidden/>
    <w:rsid w:val="007042ED"/>
    <w:rPr>
      <w:rFonts w:ascii="Times New Roman" w:eastAsia="Times New Roman" w:hAnsi="Times New Roman" w:cs="Times New Roman"/>
      <w:b/>
      <w:bCs/>
      <w:sz w:val="32"/>
      <w:szCs w:val="30"/>
      <w:lang w:eastAsia="ru-RU"/>
    </w:rPr>
  </w:style>
  <w:style w:type="character" w:customStyle="1" w:styleId="50">
    <w:name w:val="Заголовок 5 Знак"/>
    <w:basedOn w:val="a0"/>
    <w:link w:val="5"/>
    <w:semiHidden/>
    <w:rsid w:val="007042ED"/>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semiHidden/>
    <w:rsid w:val="007042ED"/>
    <w:rPr>
      <w:rFonts w:ascii="Times New Roman" w:eastAsia="Times New Roman" w:hAnsi="Times New Roman" w:cs="Times New Roman"/>
      <w:b/>
      <w:bCs/>
      <w:sz w:val="30"/>
      <w:szCs w:val="24"/>
      <w:lang w:eastAsia="ru-RU"/>
    </w:rPr>
  </w:style>
  <w:style w:type="character" w:styleId="a3">
    <w:name w:val="Hyperlink"/>
    <w:basedOn w:val="a0"/>
    <w:uiPriority w:val="99"/>
    <w:semiHidden/>
    <w:unhideWhenUsed/>
    <w:rsid w:val="007042ED"/>
    <w:rPr>
      <w:color w:val="0000FF"/>
      <w:u w:val="single"/>
    </w:rPr>
  </w:style>
</w:styles>
</file>

<file path=word/webSettings.xml><?xml version="1.0" encoding="utf-8"?>
<w:webSettings xmlns:r="http://schemas.openxmlformats.org/officeDocument/2006/relationships" xmlns:w="http://schemas.openxmlformats.org/wordprocessingml/2006/main">
  <w:divs>
    <w:div w:id="10689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632C9F27F3C292D80A2718316D736002FA4D385B698EE51AF9CA6A30BEFF37064EEDD5FF1D8B9A61AF4141BE725XEH" TargetMode="External"/><Relationship Id="rId4" Type="http://schemas.openxmlformats.org/officeDocument/2006/relationships/hyperlink" Target="consultantplus://offline/ref=8632C9F27F3C292D80A2718316D736002FA4D385B698EE52A893A1A30BEFF37064EEDD5FF1D8B9A61AF7131AE025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6530</Characters>
  <Application>Microsoft Office Word</Application>
  <DocSecurity>0</DocSecurity>
  <Lines>54</Lines>
  <Paragraphs>15</Paragraphs>
  <ScaleCrop>false</ScaleCrop>
  <Company>home</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Kostoyanskaya_EA</dc:creator>
  <cp:keywords/>
  <dc:description/>
  <cp:lastModifiedBy>Kostoyanskaya_EA</cp:lastModifiedBy>
  <cp:revision>1</cp:revision>
  <dcterms:created xsi:type="dcterms:W3CDTF">2021-03-19T13:35:00Z</dcterms:created>
  <dcterms:modified xsi:type="dcterms:W3CDTF">2021-03-19T13:37:00Z</dcterms:modified>
</cp:coreProperties>
</file>